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404" w:rsidRPr="00D564C7" w:rsidRDefault="00804404" w:rsidP="00804404">
      <w:pPr>
        <w:jc w:val="center"/>
        <w:rPr>
          <w:rFonts w:ascii="Arial" w:hAnsi="Arial" w:cs="Arial"/>
          <w:sz w:val="96"/>
          <w:szCs w:val="52"/>
        </w:rPr>
      </w:pPr>
      <w:r w:rsidRPr="0053096F">
        <w:rPr>
          <w:rFonts w:ascii="Arial" w:hAnsi="Arial" w:cs="Arial"/>
          <w:sz w:val="96"/>
          <w:szCs w:val="52"/>
        </w:rPr>
        <w:t xml:space="preserve">Standardavtale </w:t>
      </w:r>
    </w:p>
    <w:p w:rsidR="00804404" w:rsidRDefault="00804404" w:rsidP="00804404">
      <w:pPr>
        <w:jc w:val="center"/>
        <w:rPr>
          <w:rFonts w:ascii="Arial" w:hAnsi="Arial" w:cs="Arial"/>
          <w:sz w:val="96"/>
          <w:szCs w:val="52"/>
        </w:rPr>
      </w:pPr>
      <w:r w:rsidRPr="0053096F">
        <w:rPr>
          <w:rFonts w:ascii="Arial" w:hAnsi="Arial" w:cs="Arial"/>
          <w:sz w:val="96"/>
          <w:szCs w:val="52"/>
        </w:rPr>
        <w:t xml:space="preserve">mellom grunneier </w:t>
      </w:r>
    </w:p>
    <w:p w:rsidR="00804404" w:rsidRDefault="00804404" w:rsidP="00804404">
      <w:pPr>
        <w:jc w:val="center"/>
        <w:rPr>
          <w:rFonts w:ascii="Arial" w:hAnsi="Arial" w:cs="Arial"/>
          <w:sz w:val="96"/>
          <w:szCs w:val="52"/>
        </w:rPr>
      </w:pPr>
      <w:r w:rsidRPr="0053096F">
        <w:rPr>
          <w:rFonts w:ascii="Arial" w:hAnsi="Arial" w:cs="Arial"/>
          <w:sz w:val="96"/>
          <w:szCs w:val="52"/>
        </w:rPr>
        <w:t>og bergindustri</w:t>
      </w:r>
    </w:p>
    <w:p w:rsidR="00804404" w:rsidRDefault="00804404" w:rsidP="00804404">
      <w:pPr>
        <w:jc w:val="center"/>
        <w:rPr>
          <w:rFonts w:ascii="Arial" w:hAnsi="Arial" w:cs="Arial"/>
          <w:sz w:val="96"/>
          <w:szCs w:val="52"/>
        </w:rPr>
      </w:pPr>
    </w:p>
    <w:p w:rsidR="00804404" w:rsidRDefault="00804404" w:rsidP="00804404">
      <w:pPr>
        <w:pStyle w:val="Ingenmellomrom"/>
        <w:jc w:val="center"/>
        <w:rPr>
          <w:rFonts w:ascii="Arial" w:hAnsi="Arial" w:cs="Arial"/>
          <w:sz w:val="28"/>
          <w:szCs w:val="36"/>
        </w:rPr>
      </w:pPr>
      <w:r w:rsidRPr="00267B35">
        <w:rPr>
          <w:rFonts w:ascii="Arial" w:hAnsi="Arial" w:cs="Arial"/>
          <w:sz w:val="28"/>
          <w:szCs w:val="36"/>
        </w:rPr>
        <w:t xml:space="preserve"> </w:t>
      </w:r>
    </w:p>
    <w:p w:rsidR="00804404" w:rsidRDefault="00804404" w:rsidP="00804404">
      <w:pPr>
        <w:pStyle w:val="Ingenmellomrom"/>
        <w:jc w:val="center"/>
        <w:rPr>
          <w:rFonts w:ascii="Arial" w:hAnsi="Arial" w:cs="Arial"/>
          <w:sz w:val="28"/>
          <w:szCs w:val="36"/>
        </w:rPr>
      </w:pPr>
    </w:p>
    <w:p w:rsidR="00804404" w:rsidRDefault="00804404" w:rsidP="00804404">
      <w:pPr>
        <w:pStyle w:val="Ingenmellomrom"/>
        <w:jc w:val="center"/>
        <w:rPr>
          <w:rFonts w:ascii="Arial" w:hAnsi="Arial" w:cs="Arial"/>
          <w:sz w:val="28"/>
          <w:szCs w:val="36"/>
        </w:rPr>
      </w:pPr>
      <w:r w:rsidRPr="0053096F">
        <w:rPr>
          <w:rFonts w:ascii="Arial" w:hAnsi="Arial" w:cs="Arial"/>
          <w:sz w:val="28"/>
          <w:szCs w:val="36"/>
        </w:rPr>
        <w:t>om leie av rettigheter til undersøkelser og utvinning av mineralfor</w:t>
      </w:r>
      <w:r>
        <w:rPr>
          <w:rFonts w:ascii="Arial" w:hAnsi="Arial" w:cs="Arial"/>
          <w:sz w:val="28"/>
          <w:szCs w:val="36"/>
        </w:rPr>
        <w:t>e</w:t>
      </w:r>
      <w:r w:rsidRPr="0053096F">
        <w:rPr>
          <w:rFonts w:ascii="Arial" w:hAnsi="Arial" w:cs="Arial"/>
          <w:sz w:val="28"/>
          <w:szCs w:val="36"/>
        </w:rPr>
        <w:t>komster</w:t>
      </w:r>
    </w:p>
    <w:p w:rsidR="00804404" w:rsidRDefault="00804404" w:rsidP="00804404">
      <w:pPr>
        <w:jc w:val="center"/>
        <w:rPr>
          <w:rFonts w:ascii="Arial" w:hAnsi="Arial" w:cs="Arial"/>
          <w:b/>
          <w:sz w:val="52"/>
          <w:szCs w:val="52"/>
        </w:rPr>
      </w:pPr>
      <w:r>
        <w:rPr>
          <w:rFonts w:ascii="Arial" w:hAnsi="Arial" w:cs="Arial"/>
          <w:b/>
          <w:sz w:val="52"/>
          <w:szCs w:val="52"/>
        </w:rPr>
        <w:t xml:space="preserve">    </w:t>
      </w:r>
    </w:p>
    <w:p w:rsidR="00804404" w:rsidRPr="007C7772" w:rsidRDefault="00804404" w:rsidP="00804404">
      <w:pPr>
        <w:jc w:val="center"/>
        <w:rPr>
          <w:rFonts w:ascii="Arial" w:hAnsi="Arial" w:cs="Arial"/>
          <w:b/>
          <w:sz w:val="52"/>
          <w:szCs w:val="52"/>
        </w:rPr>
      </w:pPr>
    </w:p>
    <w:p w:rsidR="00804404" w:rsidRDefault="00804404" w:rsidP="00804404"/>
    <w:p w:rsidR="00804404" w:rsidRDefault="00804404" w:rsidP="00804404">
      <w:pPr>
        <w:jc w:val="center"/>
        <w:rPr>
          <w:rFonts w:ascii="Arial" w:hAnsi="Arial" w:cs="Arial"/>
          <w:sz w:val="52"/>
          <w:szCs w:val="52"/>
        </w:rPr>
      </w:pPr>
    </w:p>
    <w:p w:rsidR="00804404" w:rsidRDefault="00804404" w:rsidP="00804404">
      <w:pPr>
        <w:jc w:val="center"/>
        <w:rPr>
          <w:rFonts w:ascii="Arial" w:hAnsi="Arial" w:cs="Arial"/>
          <w:sz w:val="52"/>
          <w:szCs w:val="52"/>
        </w:rPr>
      </w:pPr>
    </w:p>
    <w:p w:rsidR="00804404" w:rsidRDefault="00804404" w:rsidP="00804404">
      <w:pPr>
        <w:spacing w:after="200" w:line="276" w:lineRule="auto"/>
        <w:rPr>
          <w:rFonts w:ascii="Arial" w:hAnsi="Arial" w:cs="Arial"/>
          <w:sz w:val="52"/>
          <w:szCs w:val="52"/>
        </w:rPr>
      </w:pPr>
      <w:r>
        <w:rPr>
          <w:rFonts w:ascii="Arial" w:hAnsi="Arial" w:cs="Arial"/>
          <w:sz w:val="52"/>
          <w:szCs w:val="52"/>
        </w:rPr>
        <w:br w:type="page"/>
      </w:r>
    </w:p>
    <w:p w:rsidR="00804404" w:rsidRDefault="00804404" w:rsidP="00804404">
      <w:pPr>
        <w:jc w:val="center"/>
        <w:rPr>
          <w:rFonts w:ascii="Arial" w:hAnsi="Arial" w:cs="Arial"/>
          <w:b/>
        </w:rPr>
        <w:sectPr w:rsidR="00804404" w:rsidSect="00EA713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0"/>
          <w:cols w:space="708"/>
          <w:titlePg/>
          <w:docGrid w:linePitch="360"/>
        </w:sectPr>
      </w:pPr>
    </w:p>
    <w:p w:rsidR="00804404" w:rsidRDefault="00804404" w:rsidP="00804404">
      <w:pPr>
        <w:jc w:val="center"/>
        <w:rPr>
          <w:rFonts w:ascii="Arial" w:hAnsi="Arial" w:cs="Arial"/>
          <w:b/>
        </w:rPr>
      </w:pPr>
    </w:p>
    <w:p w:rsidR="00804404" w:rsidRDefault="00804404" w:rsidP="00804404">
      <w:pPr>
        <w:jc w:val="center"/>
        <w:rPr>
          <w:rFonts w:ascii="Arial" w:hAnsi="Arial" w:cs="Arial"/>
          <w:b/>
        </w:rPr>
      </w:pPr>
    </w:p>
    <w:p w:rsidR="00804404" w:rsidRDefault="00804404" w:rsidP="00804404">
      <w:pPr>
        <w:jc w:val="center"/>
        <w:rPr>
          <w:rFonts w:ascii="Arial" w:hAnsi="Arial" w:cs="Arial"/>
          <w:b/>
        </w:rPr>
      </w:pPr>
    </w:p>
    <w:p w:rsidR="00804404" w:rsidRPr="002E66D1" w:rsidRDefault="00804404" w:rsidP="00804404">
      <w:pPr>
        <w:jc w:val="center"/>
        <w:rPr>
          <w:rFonts w:ascii="Bodoni MT Black" w:hAnsi="Bodoni MT Black" w:cs="Arial"/>
          <w:sz w:val="44"/>
          <w:szCs w:val="44"/>
        </w:rPr>
      </w:pPr>
      <w:r w:rsidRPr="002E66D1">
        <w:rPr>
          <w:rFonts w:ascii="Bodoni MT Black" w:hAnsi="Bodoni MT Black" w:cs="Arial"/>
          <w:b/>
          <w:sz w:val="44"/>
          <w:szCs w:val="44"/>
        </w:rPr>
        <w:t>Forord</w:t>
      </w:r>
    </w:p>
    <w:p w:rsidR="00804404" w:rsidRDefault="00804404" w:rsidP="00804404">
      <w:pPr>
        <w:rPr>
          <w:rFonts w:ascii="Arial" w:hAnsi="Arial" w:cs="Arial"/>
        </w:rPr>
      </w:pPr>
    </w:p>
    <w:p w:rsidR="00804404" w:rsidRDefault="00804404" w:rsidP="00804404">
      <w:pPr>
        <w:rPr>
          <w:rFonts w:ascii="Arial" w:hAnsi="Arial" w:cs="Arial"/>
        </w:rPr>
      </w:pPr>
    </w:p>
    <w:p w:rsidR="00804404" w:rsidRDefault="00804404" w:rsidP="00804404">
      <w:pPr>
        <w:rPr>
          <w:rFonts w:ascii="Arial" w:hAnsi="Arial" w:cs="Arial"/>
        </w:rPr>
      </w:pPr>
    </w:p>
    <w:p w:rsidR="00804404" w:rsidRDefault="00804404" w:rsidP="00804404">
      <w:pPr>
        <w:rPr>
          <w:rFonts w:ascii="Arial" w:hAnsi="Arial" w:cs="Arial"/>
        </w:rPr>
      </w:pPr>
      <w:r w:rsidRPr="0053096F">
        <w:rPr>
          <w:rFonts w:ascii="Arial" w:hAnsi="Arial" w:cs="Arial"/>
        </w:rPr>
        <w:t xml:space="preserve">Denne standardavtalen er utarbeidet av grunneierorganisasjonene Norges Bondelag og Norges Skogeierforbund i samarbeid med bransjeforeningen Norsk Bergindustri. Standardavtalen bygger bl.a. på mineralloven, plan- og bygningsloven og forurensningsloven.  Avtalen er utformet for å ivareta både grunneiers og bergindustriens interesser i forbindelse med leie av rettigheter til gjennomføring av undersøkelser og utvinning av mineralressurser. </w:t>
      </w:r>
    </w:p>
    <w:p w:rsidR="00804404" w:rsidRPr="00262319" w:rsidRDefault="00804404" w:rsidP="00804404">
      <w:pPr>
        <w:rPr>
          <w:rFonts w:ascii="Arial" w:hAnsi="Arial" w:cs="Arial"/>
        </w:rPr>
      </w:pPr>
    </w:p>
    <w:p w:rsidR="00804404" w:rsidRDefault="00804404" w:rsidP="00804404">
      <w:pPr>
        <w:rPr>
          <w:rFonts w:ascii="Arial" w:hAnsi="Arial" w:cs="Arial"/>
        </w:rPr>
      </w:pPr>
      <w:r w:rsidRPr="0053096F">
        <w:rPr>
          <w:rFonts w:ascii="Arial" w:hAnsi="Arial" w:cs="Arial"/>
        </w:rPr>
        <w:t xml:space="preserve">Denne avtalen dekker i utgangspunktet alle typer av grunneiers mineraler slik dette er definert i mineralloven. </w:t>
      </w:r>
    </w:p>
    <w:p w:rsidR="00804404" w:rsidRPr="00262319" w:rsidRDefault="00804404" w:rsidP="00804404">
      <w:pPr>
        <w:rPr>
          <w:rFonts w:ascii="Arial" w:hAnsi="Arial" w:cs="Arial"/>
        </w:rPr>
      </w:pPr>
    </w:p>
    <w:p w:rsidR="00804404" w:rsidRDefault="00804404" w:rsidP="00804404">
      <w:pPr>
        <w:rPr>
          <w:rFonts w:ascii="Arial" w:hAnsi="Arial" w:cs="Arial"/>
        </w:rPr>
      </w:pPr>
      <w:r w:rsidRPr="0053096F">
        <w:rPr>
          <w:rFonts w:ascii="Arial" w:hAnsi="Arial" w:cs="Arial"/>
        </w:rPr>
        <w:t xml:space="preserve">Vi anbefaler våre medlemmer å bruke standardavtalen med kommentarer. I noen tilfeller vil det være hensiktsmessig å tilpasse enkelte punkter til lokale forhold. </w:t>
      </w:r>
    </w:p>
    <w:p w:rsidR="00804404" w:rsidRPr="00262319" w:rsidRDefault="00804404" w:rsidP="00804404">
      <w:pPr>
        <w:rPr>
          <w:rFonts w:ascii="Arial" w:hAnsi="Arial" w:cs="Arial"/>
        </w:rPr>
      </w:pPr>
    </w:p>
    <w:p w:rsidR="00804404" w:rsidRPr="00262319" w:rsidRDefault="00804404" w:rsidP="00804404">
      <w:pPr>
        <w:rPr>
          <w:rFonts w:ascii="Arial" w:hAnsi="Arial" w:cs="Arial"/>
        </w:rPr>
      </w:pPr>
      <w:r w:rsidRPr="0053096F">
        <w:rPr>
          <w:rFonts w:ascii="Arial" w:hAnsi="Arial" w:cs="Arial"/>
        </w:rPr>
        <w:t xml:space="preserve">Bergvesenet/Direktoratet for mineralforvaltning har bistått partene i arbeidet med avtalen. </w:t>
      </w:r>
    </w:p>
    <w:p w:rsidR="00804404" w:rsidRDefault="00804404" w:rsidP="00804404">
      <w:pPr>
        <w:rPr>
          <w:rFonts w:ascii="Arial" w:hAnsi="Arial" w:cs="Arial"/>
        </w:rPr>
      </w:pPr>
      <w:r>
        <w:rPr>
          <w:rFonts w:ascii="Arial" w:hAnsi="Arial" w:cs="Arial"/>
        </w:rPr>
        <w:t xml:space="preserve">. </w:t>
      </w:r>
    </w:p>
    <w:p w:rsidR="00804404" w:rsidRDefault="00804404" w:rsidP="00804404">
      <w:pPr>
        <w:rPr>
          <w:rFonts w:ascii="Arial" w:hAnsi="Arial" w:cs="Arial"/>
        </w:rPr>
      </w:pPr>
    </w:p>
    <w:p w:rsidR="00804404" w:rsidRDefault="00804404" w:rsidP="00804404">
      <w:pPr>
        <w:rPr>
          <w:rFonts w:ascii="Arial" w:hAnsi="Arial" w:cs="Arial"/>
        </w:rPr>
      </w:pPr>
    </w:p>
    <w:p w:rsidR="00804404" w:rsidRDefault="00804404" w:rsidP="00804404">
      <w:pPr>
        <w:rPr>
          <w:rFonts w:ascii="Arial" w:hAnsi="Arial" w:cs="Arial"/>
        </w:rPr>
      </w:pPr>
    </w:p>
    <w:p w:rsidR="00804404" w:rsidRDefault="00804404" w:rsidP="00804404">
      <w:pPr>
        <w:jc w:val="center"/>
        <w:rPr>
          <w:rFonts w:ascii="Arial" w:hAnsi="Arial" w:cs="Arial"/>
        </w:rPr>
      </w:pPr>
    </w:p>
    <w:p w:rsidR="00804404" w:rsidRDefault="00804404" w:rsidP="00804404">
      <w:pPr>
        <w:jc w:val="center"/>
        <w:rPr>
          <w:rFonts w:ascii="Arial" w:hAnsi="Arial" w:cs="Arial"/>
        </w:rPr>
      </w:pPr>
      <w:r>
        <w:rPr>
          <w:rFonts w:ascii="Arial" w:hAnsi="Arial" w:cs="Arial"/>
        </w:rPr>
        <w:t xml:space="preserve">Oslo, 10. </w:t>
      </w:r>
      <w:proofErr w:type="gramStart"/>
      <w:r>
        <w:rPr>
          <w:rFonts w:ascii="Arial" w:hAnsi="Arial" w:cs="Arial"/>
        </w:rPr>
        <w:t>november  2010</w:t>
      </w:r>
      <w:proofErr w:type="gramEnd"/>
    </w:p>
    <w:p w:rsidR="00804404" w:rsidRDefault="00804404" w:rsidP="00804404">
      <w:pPr>
        <w:rPr>
          <w:rFonts w:ascii="Arial" w:hAnsi="Arial" w:cs="Arial"/>
        </w:rPr>
      </w:pPr>
    </w:p>
    <w:p w:rsidR="00804404" w:rsidRDefault="00804404" w:rsidP="00804404">
      <w:pPr>
        <w:rPr>
          <w:rFonts w:ascii="Arial" w:hAnsi="Arial" w:cs="Arial"/>
        </w:rPr>
      </w:pPr>
    </w:p>
    <w:p w:rsidR="00804404" w:rsidRDefault="00804404" w:rsidP="00804404">
      <w:pPr>
        <w:rPr>
          <w:rFonts w:ascii="Arial" w:hAnsi="Arial" w:cs="Arial"/>
        </w:rPr>
      </w:pPr>
    </w:p>
    <w:p w:rsidR="00804404" w:rsidRDefault="00804404" w:rsidP="00804404">
      <w:pPr>
        <w:rPr>
          <w:rFonts w:ascii="Arial" w:hAnsi="Arial" w:cs="Arial"/>
        </w:rPr>
      </w:pPr>
    </w:p>
    <w:p w:rsidR="00804404" w:rsidRDefault="00804404" w:rsidP="00804404">
      <w:pPr>
        <w:rPr>
          <w:rFonts w:ascii="Arial" w:hAnsi="Arial" w:cs="Arial"/>
        </w:rPr>
        <w:sectPr w:rsidR="00804404" w:rsidSect="00D25D51">
          <w:pgSz w:w="11906" w:h="16838"/>
          <w:pgMar w:top="1417" w:right="1417" w:bottom="1417" w:left="1417" w:header="708" w:footer="708" w:gutter="0"/>
          <w:cols w:space="708"/>
          <w:docGrid w:linePitch="360"/>
        </w:sectPr>
      </w:pPr>
    </w:p>
    <w:p w:rsidR="00804404" w:rsidRDefault="00804404" w:rsidP="00804404">
      <w:pPr>
        <w:jc w:val="center"/>
        <w:rPr>
          <w:rFonts w:ascii="Arial" w:hAnsi="Arial" w:cs="Arial"/>
        </w:rPr>
      </w:pPr>
      <w:r>
        <w:rPr>
          <w:rFonts w:ascii="Arial" w:hAnsi="Arial" w:cs="Arial"/>
        </w:rPr>
        <w:lastRenderedPageBreak/>
        <w:t>Per Skorge</w:t>
      </w:r>
    </w:p>
    <w:p w:rsidR="00804404" w:rsidRDefault="00804404" w:rsidP="00804404">
      <w:pPr>
        <w:jc w:val="center"/>
        <w:rPr>
          <w:rFonts w:ascii="Arial" w:hAnsi="Arial" w:cs="Arial"/>
        </w:rPr>
      </w:pPr>
      <w:r>
        <w:rPr>
          <w:rFonts w:ascii="Arial" w:hAnsi="Arial" w:cs="Arial"/>
        </w:rPr>
        <w:t xml:space="preserve">generalsekretær </w:t>
      </w:r>
    </w:p>
    <w:p w:rsidR="00804404" w:rsidRDefault="00804404" w:rsidP="00804404">
      <w:pPr>
        <w:jc w:val="center"/>
        <w:rPr>
          <w:rFonts w:ascii="Arial" w:hAnsi="Arial" w:cs="Arial"/>
        </w:rPr>
      </w:pPr>
      <w:r>
        <w:rPr>
          <w:rFonts w:ascii="Arial" w:hAnsi="Arial" w:cs="Arial"/>
        </w:rPr>
        <w:t xml:space="preserve">Norges Bondelag </w:t>
      </w:r>
    </w:p>
    <w:p w:rsidR="00804404" w:rsidRDefault="00804404" w:rsidP="00804404">
      <w:pPr>
        <w:jc w:val="center"/>
        <w:rPr>
          <w:rFonts w:ascii="Arial" w:hAnsi="Arial" w:cs="Arial"/>
        </w:rPr>
      </w:pPr>
    </w:p>
    <w:p w:rsidR="00804404" w:rsidRDefault="00804404" w:rsidP="00804404">
      <w:pPr>
        <w:jc w:val="center"/>
        <w:rPr>
          <w:rFonts w:ascii="Arial" w:hAnsi="Arial" w:cs="Arial"/>
        </w:rPr>
      </w:pPr>
    </w:p>
    <w:p w:rsidR="00804404" w:rsidRDefault="00804404" w:rsidP="00804404">
      <w:pPr>
        <w:jc w:val="center"/>
        <w:rPr>
          <w:rFonts w:ascii="Arial" w:hAnsi="Arial" w:cs="Arial"/>
        </w:rPr>
      </w:pPr>
      <w:r>
        <w:rPr>
          <w:rFonts w:ascii="Arial" w:hAnsi="Arial" w:cs="Arial"/>
        </w:rPr>
        <w:lastRenderedPageBreak/>
        <w:t>Gudbrand Kvaal</w:t>
      </w:r>
    </w:p>
    <w:p w:rsidR="00804404" w:rsidRDefault="00804404" w:rsidP="00804404">
      <w:pPr>
        <w:jc w:val="center"/>
        <w:rPr>
          <w:rFonts w:ascii="Arial" w:hAnsi="Arial" w:cs="Arial"/>
        </w:rPr>
      </w:pPr>
      <w:r>
        <w:rPr>
          <w:rFonts w:ascii="Arial" w:hAnsi="Arial" w:cs="Arial"/>
        </w:rPr>
        <w:t>administrerende direktør</w:t>
      </w:r>
      <w:r>
        <w:rPr>
          <w:rFonts w:ascii="Arial" w:hAnsi="Arial" w:cs="Arial"/>
        </w:rPr>
        <w:br/>
        <w:t>Norges Skogeierforbund</w:t>
      </w:r>
    </w:p>
    <w:p w:rsidR="00804404" w:rsidRDefault="00804404" w:rsidP="00804404">
      <w:pPr>
        <w:jc w:val="center"/>
        <w:rPr>
          <w:rFonts w:ascii="Arial" w:hAnsi="Arial" w:cs="Arial"/>
        </w:rPr>
      </w:pPr>
      <w:r>
        <w:rPr>
          <w:rFonts w:ascii="Arial" w:hAnsi="Arial" w:cs="Arial"/>
        </w:rPr>
        <w:lastRenderedPageBreak/>
        <w:t>Kjell Apeland</w:t>
      </w:r>
    </w:p>
    <w:p w:rsidR="00804404" w:rsidRDefault="00804404" w:rsidP="00804404">
      <w:pPr>
        <w:jc w:val="center"/>
        <w:rPr>
          <w:rFonts w:ascii="Arial" w:hAnsi="Arial" w:cs="Arial"/>
        </w:rPr>
      </w:pPr>
      <w:r>
        <w:rPr>
          <w:rFonts w:ascii="Arial" w:hAnsi="Arial" w:cs="Arial"/>
        </w:rPr>
        <w:t>styreleder</w:t>
      </w:r>
      <w:r>
        <w:rPr>
          <w:rFonts w:ascii="Arial" w:hAnsi="Arial" w:cs="Arial"/>
        </w:rPr>
        <w:br/>
        <w:t>Norsk Bergindustri</w:t>
      </w:r>
    </w:p>
    <w:p w:rsidR="00804404" w:rsidRDefault="00804404" w:rsidP="00804404">
      <w:pPr>
        <w:jc w:val="center"/>
        <w:rPr>
          <w:rFonts w:ascii="Arial" w:hAnsi="Arial" w:cs="Arial"/>
        </w:rPr>
      </w:pPr>
    </w:p>
    <w:p w:rsidR="00804404" w:rsidRDefault="00804404" w:rsidP="00804404">
      <w:pPr>
        <w:jc w:val="center"/>
        <w:rPr>
          <w:rFonts w:ascii="Arial" w:hAnsi="Arial" w:cs="Arial"/>
        </w:rPr>
      </w:pPr>
    </w:p>
    <w:p w:rsidR="00804404" w:rsidRDefault="00804404" w:rsidP="00804404">
      <w:pPr>
        <w:jc w:val="center"/>
        <w:rPr>
          <w:rFonts w:ascii="Arial" w:hAnsi="Arial" w:cs="Arial"/>
        </w:rPr>
        <w:sectPr w:rsidR="00804404" w:rsidSect="00267B35">
          <w:type w:val="continuous"/>
          <w:pgSz w:w="11906" w:h="16838"/>
          <w:pgMar w:top="1417" w:right="1417" w:bottom="1417" w:left="1417" w:header="708" w:footer="708" w:gutter="0"/>
          <w:pgNumType w:start="0"/>
          <w:cols w:num="3" w:space="708"/>
          <w:docGrid w:linePitch="360"/>
        </w:sectPr>
      </w:pPr>
    </w:p>
    <w:p w:rsidR="00804404" w:rsidRDefault="00804404" w:rsidP="00804404">
      <w:pPr>
        <w:jc w:val="center"/>
        <w:rPr>
          <w:rFonts w:ascii="Arial" w:hAnsi="Arial" w:cs="Arial"/>
        </w:rPr>
      </w:pPr>
    </w:p>
    <w:p w:rsidR="00804404" w:rsidRDefault="00804404" w:rsidP="00804404">
      <w:pPr>
        <w:jc w:val="center"/>
        <w:rPr>
          <w:rFonts w:ascii="Arial" w:hAnsi="Arial" w:cs="Arial"/>
        </w:rPr>
      </w:pPr>
    </w:p>
    <w:p w:rsidR="00804404" w:rsidRDefault="00804404" w:rsidP="00804404">
      <w:pPr>
        <w:jc w:val="center"/>
        <w:rPr>
          <w:rFonts w:ascii="Arial" w:hAnsi="Arial" w:cs="Arial"/>
        </w:rPr>
      </w:pPr>
    </w:p>
    <w:p w:rsidR="00804404" w:rsidRDefault="00804404" w:rsidP="00804404">
      <w:pPr>
        <w:jc w:val="center"/>
        <w:rPr>
          <w:rFonts w:ascii="Arial" w:hAnsi="Arial" w:cs="Arial"/>
        </w:rPr>
      </w:pPr>
    </w:p>
    <w:p w:rsidR="00804404" w:rsidRDefault="00804404" w:rsidP="00804404">
      <w:pPr>
        <w:jc w:val="center"/>
        <w:rPr>
          <w:rFonts w:ascii="Arial" w:hAnsi="Arial" w:cs="Arial"/>
        </w:rPr>
      </w:pPr>
      <w:r>
        <w:rPr>
          <w:rFonts w:ascii="Arial" w:hAnsi="Arial" w:cs="Arial"/>
        </w:rPr>
        <w:t>Bård Dagestad</w:t>
      </w:r>
      <w:r>
        <w:rPr>
          <w:rFonts w:ascii="Arial" w:hAnsi="Arial" w:cs="Arial"/>
        </w:rPr>
        <w:br/>
        <w:t xml:space="preserve">assisterende direktør </w:t>
      </w:r>
    </w:p>
    <w:p w:rsidR="00804404" w:rsidRDefault="00804404" w:rsidP="00804404">
      <w:pPr>
        <w:jc w:val="center"/>
        <w:rPr>
          <w:rFonts w:ascii="Arial" w:hAnsi="Arial" w:cs="Arial"/>
        </w:rPr>
      </w:pPr>
      <w:r>
        <w:rPr>
          <w:rFonts w:ascii="Arial" w:hAnsi="Arial" w:cs="Arial"/>
        </w:rPr>
        <w:t>Direktoratet for mineralforvaltning</w:t>
      </w:r>
    </w:p>
    <w:p w:rsidR="00804404" w:rsidRDefault="00804404" w:rsidP="00804404">
      <w:pPr>
        <w:jc w:val="center"/>
        <w:rPr>
          <w:rFonts w:ascii="Arial" w:hAnsi="Arial" w:cs="Arial"/>
          <w:sz w:val="52"/>
          <w:szCs w:val="52"/>
        </w:rPr>
      </w:pPr>
    </w:p>
    <w:p w:rsidR="00804404" w:rsidRDefault="00804404" w:rsidP="00804404">
      <w:pPr>
        <w:jc w:val="center"/>
        <w:rPr>
          <w:rFonts w:ascii="Arial" w:hAnsi="Arial" w:cs="Arial"/>
          <w:sz w:val="52"/>
          <w:szCs w:val="52"/>
        </w:rPr>
      </w:pPr>
    </w:p>
    <w:p w:rsidR="00804404" w:rsidRDefault="00804404" w:rsidP="00804404">
      <w:pPr>
        <w:jc w:val="center"/>
        <w:rPr>
          <w:rFonts w:ascii="Arial" w:hAnsi="Arial" w:cs="Arial"/>
          <w:sz w:val="52"/>
          <w:szCs w:val="52"/>
        </w:rPr>
        <w:sectPr w:rsidR="00804404" w:rsidSect="00267B35">
          <w:type w:val="continuous"/>
          <w:pgSz w:w="11906" w:h="16838"/>
          <w:pgMar w:top="1417" w:right="1417" w:bottom="1417" w:left="1417" w:header="708" w:footer="708" w:gutter="0"/>
          <w:pgNumType w:start="0"/>
          <w:cols w:space="708"/>
          <w:docGrid w:linePitch="360"/>
        </w:sectPr>
      </w:pPr>
    </w:p>
    <w:p w:rsidR="00804404" w:rsidRDefault="00804404" w:rsidP="00804404">
      <w:pPr>
        <w:jc w:val="center"/>
        <w:rPr>
          <w:rFonts w:ascii="Arial" w:hAnsi="Arial" w:cs="Arial"/>
          <w:sz w:val="52"/>
          <w:szCs w:val="52"/>
        </w:rPr>
        <w:sectPr w:rsidR="00804404" w:rsidSect="00D25D51">
          <w:pgSz w:w="11906" w:h="16838"/>
          <w:pgMar w:top="1417" w:right="1417" w:bottom="1417" w:left="1417" w:header="708" w:footer="708" w:gutter="0"/>
          <w:pgNumType w:start="3"/>
          <w:cols w:space="708"/>
          <w:docGrid w:linePitch="360"/>
        </w:sectPr>
      </w:pPr>
    </w:p>
    <w:p w:rsidR="00804404" w:rsidRDefault="00804404" w:rsidP="00804404">
      <w:pPr>
        <w:jc w:val="center"/>
        <w:rPr>
          <w:rFonts w:ascii="Arial" w:hAnsi="Arial" w:cs="Arial"/>
          <w:sz w:val="52"/>
          <w:szCs w:val="52"/>
        </w:rPr>
      </w:pPr>
    </w:p>
    <w:p w:rsidR="00804404" w:rsidRPr="00067887" w:rsidRDefault="00804404" w:rsidP="00804404">
      <w:pPr>
        <w:jc w:val="center"/>
        <w:rPr>
          <w:rFonts w:ascii="Bodoni MT Black" w:hAnsi="Bodoni MT Black" w:cs="Arial"/>
          <w:b/>
          <w:sz w:val="44"/>
        </w:rPr>
      </w:pPr>
      <w:r w:rsidRPr="00067887">
        <w:rPr>
          <w:rFonts w:ascii="Bodoni MT Black" w:hAnsi="Bodoni MT Black" w:cs="Arial"/>
          <w:b/>
          <w:sz w:val="44"/>
        </w:rPr>
        <w:t>Avtale</w:t>
      </w:r>
    </w:p>
    <w:p w:rsidR="00804404" w:rsidRDefault="00804404" w:rsidP="00804404">
      <w:pPr>
        <w:jc w:val="center"/>
        <w:rPr>
          <w:rFonts w:ascii="Arial" w:hAnsi="Arial" w:cs="Arial"/>
          <w:b/>
          <w:sz w:val="32"/>
        </w:rPr>
      </w:pPr>
    </w:p>
    <w:p w:rsidR="00804404" w:rsidRDefault="00804404" w:rsidP="00804404">
      <w:pPr>
        <w:rPr>
          <w:rFonts w:ascii="Arial" w:hAnsi="Arial" w:cs="Arial"/>
        </w:rPr>
      </w:pPr>
    </w:p>
    <w:p w:rsidR="00804404" w:rsidRPr="00B46ADF" w:rsidRDefault="00804404" w:rsidP="00804404">
      <w:pPr>
        <w:rPr>
          <w:rFonts w:ascii="Arial" w:hAnsi="Arial" w:cs="Arial"/>
        </w:rPr>
      </w:pPr>
      <w:r w:rsidRPr="00E32E72">
        <w:rPr>
          <w:rFonts w:ascii="Arial" w:hAnsi="Arial" w:cs="Arial"/>
        </w:rPr>
        <w:t xml:space="preserve">OM </w:t>
      </w:r>
      <w:r w:rsidRPr="00B46ADF">
        <w:rPr>
          <w:rFonts w:ascii="Arial" w:hAnsi="Arial" w:cs="Arial"/>
        </w:rPr>
        <w:t>UTTAK AV: _______________________</w:t>
      </w:r>
      <w:r>
        <w:rPr>
          <w:rFonts w:ascii="Arial" w:hAnsi="Arial" w:cs="Arial"/>
        </w:rPr>
        <w:t xml:space="preserve"> (type mineralsk råstoff, typisk pukk, grus, naturstein eller type industrimineral)</w:t>
      </w:r>
    </w:p>
    <w:p w:rsidR="00804404" w:rsidRPr="00B46ADF" w:rsidRDefault="00804404" w:rsidP="00804404">
      <w:pPr>
        <w:rPr>
          <w:rFonts w:ascii="Arial" w:hAnsi="Arial" w:cs="Arial"/>
        </w:rPr>
      </w:pPr>
    </w:p>
    <w:p w:rsidR="00804404" w:rsidRPr="00B46ADF" w:rsidRDefault="00804404" w:rsidP="00804404">
      <w:pPr>
        <w:rPr>
          <w:rFonts w:ascii="Arial" w:hAnsi="Arial" w:cs="Arial"/>
        </w:rPr>
      </w:pPr>
    </w:p>
    <w:p w:rsidR="00804404" w:rsidRPr="00B46ADF" w:rsidRDefault="00804404" w:rsidP="00804404">
      <w:pPr>
        <w:rPr>
          <w:rFonts w:ascii="Arial" w:hAnsi="Arial" w:cs="Arial"/>
        </w:rPr>
      </w:pPr>
    </w:p>
    <w:p w:rsidR="00804404" w:rsidRPr="00B46ADF" w:rsidRDefault="00804404" w:rsidP="00804404">
      <w:pPr>
        <w:rPr>
          <w:rFonts w:ascii="Arial" w:hAnsi="Arial" w:cs="Arial"/>
        </w:rPr>
      </w:pPr>
      <w:r>
        <w:rPr>
          <w:rFonts w:ascii="Arial" w:hAnsi="Arial" w:cs="Arial"/>
        </w:rPr>
        <w:t>Denne a</w:t>
      </w:r>
      <w:r w:rsidRPr="00B46ADF">
        <w:rPr>
          <w:rFonts w:ascii="Arial" w:hAnsi="Arial" w:cs="Arial"/>
        </w:rPr>
        <w:t>vtale</w:t>
      </w:r>
      <w:r>
        <w:rPr>
          <w:rFonts w:ascii="Arial" w:hAnsi="Arial" w:cs="Arial"/>
        </w:rPr>
        <w:t>n</w:t>
      </w:r>
      <w:r w:rsidRPr="00B46ADF">
        <w:rPr>
          <w:rFonts w:ascii="Arial" w:hAnsi="Arial" w:cs="Arial"/>
        </w:rPr>
        <w:t xml:space="preserve"> </w:t>
      </w:r>
      <w:r>
        <w:rPr>
          <w:rFonts w:ascii="Arial" w:hAnsi="Arial" w:cs="Arial"/>
        </w:rPr>
        <w:t>er inngått</w:t>
      </w:r>
      <w:r w:rsidRPr="00B46ADF">
        <w:rPr>
          <w:rFonts w:ascii="Arial" w:hAnsi="Arial" w:cs="Arial"/>
        </w:rPr>
        <w:t> mellom ________________</w:t>
      </w:r>
      <w:proofErr w:type="gramStart"/>
      <w:r w:rsidRPr="00B46ADF">
        <w:rPr>
          <w:rFonts w:ascii="Arial" w:hAnsi="Arial" w:cs="Arial"/>
        </w:rPr>
        <w:t>_</w:t>
      </w:r>
      <w:r>
        <w:rPr>
          <w:rFonts w:ascii="Arial" w:hAnsi="Arial" w:cs="Arial"/>
        </w:rPr>
        <w:t xml:space="preserve">  </w:t>
      </w:r>
      <w:r w:rsidRPr="00B46ADF">
        <w:rPr>
          <w:rFonts w:ascii="Arial" w:hAnsi="Arial" w:cs="Arial"/>
        </w:rPr>
        <w:t>heretter</w:t>
      </w:r>
      <w:proofErr w:type="gramEnd"/>
      <w:r w:rsidRPr="00B46ADF">
        <w:rPr>
          <w:rFonts w:ascii="Arial" w:hAnsi="Arial" w:cs="Arial"/>
        </w:rPr>
        <w:t xml:space="preserve"> kalt </w:t>
      </w:r>
      <w:r>
        <w:rPr>
          <w:rFonts w:ascii="Arial" w:hAnsi="Arial" w:cs="Arial"/>
        </w:rPr>
        <w:t>leietaker,</w:t>
      </w:r>
      <w:r w:rsidRPr="00B46ADF">
        <w:rPr>
          <w:rFonts w:ascii="Arial" w:hAnsi="Arial" w:cs="Arial"/>
        </w:rPr>
        <w:t xml:space="preserve"> og ______________</w:t>
      </w:r>
      <w:r>
        <w:rPr>
          <w:rFonts w:ascii="Arial" w:hAnsi="Arial" w:cs="Arial"/>
        </w:rPr>
        <w:t xml:space="preserve">, </w:t>
      </w:r>
      <w:r w:rsidRPr="00B46ADF">
        <w:rPr>
          <w:rFonts w:ascii="Arial" w:hAnsi="Arial" w:cs="Arial"/>
        </w:rPr>
        <w:t xml:space="preserve">heretter kalt </w:t>
      </w:r>
      <w:proofErr w:type="spellStart"/>
      <w:r w:rsidRPr="00B46ADF">
        <w:rPr>
          <w:rFonts w:ascii="Arial" w:hAnsi="Arial" w:cs="Arial"/>
        </w:rPr>
        <w:t>grunneier</w:t>
      </w:r>
      <w:r>
        <w:rPr>
          <w:rFonts w:ascii="Arial" w:hAnsi="Arial" w:cs="Arial"/>
        </w:rPr>
        <w:t>.</w:t>
      </w:r>
      <w:r w:rsidRPr="00B46ADF">
        <w:rPr>
          <w:rFonts w:ascii="Arial" w:hAnsi="Arial" w:cs="Arial"/>
        </w:rPr>
        <w:t>/rettighetshaver</w:t>
      </w:r>
      <w:proofErr w:type="spellEnd"/>
    </w:p>
    <w:p w:rsidR="00804404" w:rsidRDefault="00804404" w:rsidP="00804404">
      <w:pPr>
        <w:ind w:left="1416"/>
        <w:rPr>
          <w:rFonts w:ascii="Arial" w:hAnsi="Arial" w:cs="Arial"/>
        </w:rPr>
      </w:pPr>
    </w:p>
    <w:p w:rsidR="00804404" w:rsidRPr="00B46ADF" w:rsidRDefault="00804404" w:rsidP="00804404">
      <w:pPr>
        <w:ind w:left="1416"/>
        <w:rPr>
          <w:rFonts w:ascii="Arial" w:hAnsi="Arial" w:cs="Arial"/>
        </w:rPr>
      </w:pPr>
    </w:p>
    <w:p w:rsidR="00804404" w:rsidRPr="00EE668A" w:rsidRDefault="00804404" w:rsidP="00804404">
      <w:pPr>
        <w:rPr>
          <w:rFonts w:ascii="Arial" w:hAnsi="Arial" w:cs="Arial"/>
          <w:b/>
        </w:rPr>
      </w:pPr>
      <w:r>
        <w:rPr>
          <w:rFonts w:ascii="Arial" w:hAnsi="Arial" w:cs="Arial"/>
          <w:b/>
        </w:rPr>
        <w:t>(</w:t>
      </w:r>
      <w:r w:rsidRPr="0053096F">
        <w:rPr>
          <w:rFonts w:ascii="Arial" w:hAnsi="Arial" w:cs="Arial"/>
          <w:b/>
        </w:rPr>
        <w:t>Rettigheter til uttak</w:t>
      </w:r>
      <w:r>
        <w:rPr>
          <w:rFonts w:ascii="Arial" w:hAnsi="Arial" w:cs="Arial"/>
          <w:b/>
        </w:rPr>
        <w:t>)</w:t>
      </w:r>
    </w:p>
    <w:p w:rsidR="00804404" w:rsidRPr="00B46ADF" w:rsidRDefault="00804404" w:rsidP="00804404">
      <w:pPr>
        <w:rPr>
          <w:rFonts w:ascii="Arial" w:hAnsi="Arial" w:cs="Arial"/>
        </w:rPr>
      </w:pPr>
    </w:p>
    <w:p w:rsidR="00804404" w:rsidRDefault="00804404" w:rsidP="00804404">
      <w:pPr>
        <w:numPr>
          <w:ilvl w:val="0"/>
          <w:numId w:val="2"/>
        </w:numPr>
        <w:rPr>
          <w:rFonts w:ascii="Arial" w:hAnsi="Arial" w:cs="Arial"/>
        </w:rPr>
      </w:pPr>
      <w:r>
        <w:rPr>
          <w:rFonts w:ascii="Arial" w:hAnsi="Arial" w:cs="Arial"/>
        </w:rPr>
        <w:t>L</w:t>
      </w:r>
      <w:r w:rsidRPr="00B46ADF">
        <w:rPr>
          <w:rFonts w:ascii="Arial" w:hAnsi="Arial" w:cs="Arial"/>
        </w:rPr>
        <w:t>eietaker gis enerett til uttak av _______</w:t>
      </w:r>
      <w:r>
        <w:rPr>
          <w:rFonts w:ascii="Arial" w:hAnsi="Arial" w:cs="Arial"/>
        </w:rPr>
        <w:t>________</w:t>
      </w:r>
      <w:r w:rsidRPr="00B46ADF">
        <w:rPr>
          <w:rFonts w:ascii="Arial" w:hAnsi="Arial" w:cs="Arial"/>
        </w:rPr>
        <w:t xml:space="preserve"> (</w:t>
      </w:r>
      <w:r>
        <w:rPr>
          <w:rFonts w:ascii="Arial" w:hAnsi="Arial" w:cs="Arial"/>
        </w:rPr>
        <w:t>p</w:t>
      </w:r>
      <w:r w:rsidRPr="00B46ADF">
        <w:rPr>
          <w:rFonts w:ascii="Arial" w:hAnsi="Arial" w:cs="Arial"/>
        </w:rPr>
        <w:t>ukk / grus / mineral</w:t>
      </w:r>
      <w:r>
        <w:rPr>
          <w:rFonts w:ascii="Arial" w:hAnsi="Arial" w:cs="Arial"/>
        </w:rPr>
        <w:t xml:space="preserve"> </w:t>
      </w:r>
      <w:r w:rsidRPr="00B46ADF">
        <w:rPr>
          <w:rFonts w:ascii="Arial" w:hAnsi="Arial" w:cs="Arial"/>
        </w:rPr>
        <w:t>/</w:t>
      </w:r>
      <w:r>
        <w:rPr>
          <w:rFonts w:ascii="Arial" w:hAnsi="Arial" w:cs="Arial"/>
        </w:rPr>
        <w:t xml:space="preserve"> </w:t>
      </w:r>
      <w:r w:rsidRPr="00B46ADF">
        <w:rPr>
          <w:rFonts w:ascii="Arial" w:hAnsi="Arial" w:cs="Arial"/>
        </w:rPr>
        <w:t xml:space="preserve">naturstein) </w:t>
      </w:r>
      <w:r>
        <w:rPr>
          <w:rFonts w:ascii="Arial" w:hAnsi="Arial" w:cs="Arial"/>
        </w:rPr>
        <w:t xml:space="preserve">på areal </w:t>
      </w:r>
      <w:r w:rsidRPr="00B46ADF">
        <w:rPr>
          <w:rFonts w:ascii="Arial" w:hAnsi="Arial" w:cs="Arial"/>
        </w:rPr>
        <w:t>skravert på v</w:t>
      </w:r>
      <w:r>
        <w:rPr>
          <w:rFonts w:ascii="Arial" w:hAnsi="Arial" w:cs="Arial"/>
        </w:rPr>
        <w:t>edlagt kartutsnitt på gnr. bnr.</w:t>
      </w:r>
      <w:r w:rsidRPr="00B46ADF">
        <w:rPr>
          <w:rFonts w:ascii="Arial" w:hAnsi="Arial" w:cs="Arial"/>
        </w:rPr>
        <w:t xml:space="preserve"> _____/_____ i ________</w:t>
      </w:r>
      <w:r>
        <w:rPr>
          <w:rFonts w:ascii="Arial" w:hAnsi="Arial" w:cs="Arial"/>
        </w:rPr>
        <w:t>____________</w:t>
      </w:r>
      <w:r w:rsidRPr="00B46ADF">
        <w:rPr>
          <w:rFonts w:ascii="Arial" w:hAnsi="Arial" w:cs="Arial"/>
        </w:rPr>
        <w:t xml:space="preserve"> kommune. </w:t>
      </w:r>
    </w:p>
    <w:p w:rsidR="00804404" w:rsidRDefault="00804404" w:rsidP="00804404">
      <w:pPr>
        <w:rPr>
          <w:rFonts w:ascii="Arial" w:hAnsi="Arial" w:cs="Arial"/>
        </w:rPr>
      </w:pPr>
    </w:p>
    <w:p w:rsidR="00804404" w:rsidRDefault="00804404" w:rsidP="00804404">
      <w:pPr>
        <w:rPr>
          <w:rFonts w:ascii="Arial" w:hAnsi="Arial" w:cs="Arial"/>
        </w:rPr>
      </w:pPr>
    </w:p>
    <w:p w:rsidR="00804404" w:rsidRPr="00104811" w:rsidRDefault="00804404" w:rsidP="00804404">
      <w:pPr>
        <w:rPr>
          <w:rFonts w:ascii="Arial" w:hAnsi="Arial" w:cs="Arial"/>
          <w:b/>
        </w:rPr>
      </w:pPr>
      <w:r>
        <w:rPr>
          <w:rFonts w:ascii="Arial" w:hAnsi="Arial" w:cs="Arial"/>
          <w:b/>
        </w:rPr>
        <w:t>(</w:t>
      </w:r>
      <w:r w:rsidRPr="0053096F">
        <w:rPr>
          <w:rFonts w:ascii="Arial" w:hAnsi="Arial" w:cs="Arial"/>
          <w:b/>
        </w:rPr>
        <w:t>Undersøkelse</w:t>
      </w:r>
      <w:r>
        <w:rPr>
          <w:rFonts w:ascii="Arial" w:hAnsi="Arial" w:cs="Arial"/>
          <w:b/>
        </w:rPr>
        <w:t>)</w:t>
      </w:r>
    </w:p>
    <w:p w:rsidR="00804404" w:rsidRPr="00B46ADF" w:rsidRDefault="00804404" w:rsidP="00804404">
      <w:pPr>
        <w:rPr>
          <w:rFonts w:ascii="Arial" w:hAnsi="Arial" w:cs="Arial"/>
        </w:rPr>
      </w:pPr>
    </w:p>
    <w:p w:rsidR="00804404" w:rsidRPr="00B46ADF" w:rsidRDefault="00804404" w:rsidP="00804404">
      <w:pPr>
        <w:numPr>
          <w:ilvl w:val="0"/>
          <w:numId w:val="2"/>
        </w:numPr>
        <w:rPr>
          <w:rFonts w:ascii="Arial" w:hAnsi="Arial" w:cs="Arial"/>
        </w:rPr>
      </w:pPr>
      <w:r w:rsidRPr="00B46ADF">
        <w:rPr>
          <w:rFonts w:ascii="Arial" w:hAnsi="Arial" w:cs="Arial"/>
        </w:rPr>
        <w:t xml:space="preserve">Før </w:t>
      </w:r>
      <w:r>
        <w:rPr>
          <w:rFonts w:ascii="Arial" w:hAnsi="Arial" w:cs="Arial"/>
        </w:rPr>
        <w:t>leietaker</w:t>
      </w:r>
      <w:r w:rsidRPr="00B46ADF">
        <w:rPr>
          <w:rFonts w:ascii="Arial" w:hAnsi="Arial" w:cs="Arial"/>
        </w:rPr>
        <w:t xml:space="preserve"> starter </w:t>
      </w:r>
      <w:r>
        <w:rPr>
          <w:rFonts w:ascii="Arial" w:hAnsi="Arial" w:cs="Arial"/>
        </w:rPr>
        <w:t>utvinning</w:t>
      </w:r>
      <w:r w:rsidRPr="00B46ADF">
        <w:rPr>
          <w:rFonts w:ascii="Arial" w:hAnsi="Arial" w:cs="Arial"/>
        </w:rPr>
        <w:t xml:space="preserve"> </w:t>
      </w:r>
      <w:r>
        <w:rPr>
          <w:rFonts w:ascii="Arial" w:hAnsi="Arial" w:cs="Arial"/>
        </w:rPr>
        <w:t>i</w:t>
      </w:r>
      <w:r w:rsidRPr="00B46ADF">
        <w:rPr>
          <w:rFonts w:ascii="Arial" w:hAnsi="Arial" w:cs="Arial"/>
        </w:rPr>
        <w:t xml:space="preserve"> avtaleområdet skal han ha rett til å foreta de undersøkelser som er nødvendige for å avgjøre om den antatte forekomsten har den rikholdighet, kvalitet og størrelse som er nødvendig for lønnsom drift.</w:t>
      </w:r>
      <w:r>
        <w:rPr>
          <w:rFonts w:ascii="Arial" w:hAnsi="Arial" w:cs="Arial"/>
        </w:rPr>
        <w:t xml:space="preserve"> Leietaker</w:t>
      </w:r>
      <w:r w:rsidRPr="00B46ADF">
        <w:rPr>
          <w:rFonts w:ascii="Arial" w:hAnsi="Arial" w:cs="Arial"/>
        </w:rPr>
        <w:t xml:space="preserve"> har i undersøkelsesperioden ___ /___</w:t>
      </w:r>
      <w:r>
        <w:rPr>
          <w:rFonts w:ascii="Arial" w:hAnsi="Arial" w:cs="Arial"/>
        </w:rPr>
        <w:t xml:space="preserve"> - ______ til ___/___ - ______</w:t>
      </w:r>
      <w:r w:rsidRPr="00B46ADF">
        <w:rPr>
          <w:rFonts w:ascii="Arial" w:hAnsi="Arial" w:cs="Arial"/>
        </w:rPr>
        <w:t xml:space="preserve"> rett til å ta ut inntil ______ tonn</w:t>
      </w:r>
      <w:r>
        <w:rPr>
          <w:rFonts w:ascii="Arial" w:hAnsi="Arial" w:cs="Arial"/>
        </w:rPr>
        <w:t>/m3/m2</w:t>
      </w:r>
      <w:r w:rsidRPr="00B46ADF">
        <w:rPr>
          <w:rFonts w:ascii="Arial" w:hAnsi="Arial" w:cs="Arial"/>
        </w:rPr>
        <w:t xml:space="preserve"> p</w:t>
      </w:r>
      <w:r>
        <w:rPr>
          <w:rFonts w:ascii="Arial" w:hAnsi="Arial" w:cs="Arial"/>
        </w:rPr>
        <w:t>e</w:t>
      </w:r>
      <w:r w:rsidRPr="00B46ADF">
        <w:rPr>
          <w:rFonts w:ascii="Arial" w:hAnsi="Arial" w:cs="Arial"/>
        </w:rPr>
        <w:t>r år som prøveuttak som ledd i undersøkelse av forekomsten.</w:t>
      </w:r>
      <w:r>
        <w:rPr>
          <w:rFonts w:ascii="Arial" w:hAnsi="Arial" w:cs="Arial"/>
        </w:rPr>
        <w:t xml:space="preserve"> </w:t>
      </w:r>
    </w:p>
    <w:p w:rsidR="00804404" w:rsidRDefault="00804404" w:rsidP="00804404">
      <w:pPr>
        <w:ind w:left="708"/>
        <w:rPr>
          <w:rFonts w:ascii="Arial" w:hAnsi="Arial" w:cs="Arial"/>
        </w:rPr>
      </w:pPr>
      <w:r w:rsidRPr="00B46ADF">
        <w:rPr>
          <w:rFonts w:ascii="Arial" w:hAnsi="Arial" w:cs="Arial"/>
        </w:rPr>
        <w:t xml:space="preserve">Grunneier har plikt til å gjøre rede for alle forhold ved eiendommen som må anses å være av vesentlig betydning for </w:t>
      </w:r>
      <w:r>
        <w:rPr>
          <w:rFonts w:ascii="Arial" w:hAnsi="Arial" w:cs="Arial"/>
        </w:rPr>
        <w:t>leietaker</w:t>
      </w:r>
      <w:r w:rsidRPr="00B46ADF">
        <w:rPr>
          <w:rFonts w:ascii="Arial" w:hAnsi="Arial" w:cs="Arial"/>
        </w:rPr>
        <w:t xml:space="preserve"> f.</w:t>
      </w:r>
      <w:r>
        <w:rPr>
          <w:rFonts w:ascii="Arial" w:hAnsi="Arial" w:cs="Arial"/>
        </w:rPr>
        <w:t xml:space="preserve"> </w:t>
      </w:r>
      <w:r w:rsidRPr="00B46ADF">
        <w:rPr>
          <w:rFonts w:ascii="Arial" w:hAnsi="Arial" w:cs="Arial"/>
        </w:rPr>
        <w:t>eks. fredninger, kulturminner og servitutter. </w:t>
      </w:r>
    </w:p>
    <w:p w:rsidR="00804404" w:rsidRPr="00B46ADF" w:rsidRDefault="00804404" w:rsidP="00804404">
      <w:pPr>
        <w:ind w:left="708"/>
        <w:rPr>
          <w:rFonts w:ascii="Arial" w:hAnsi="Arial" w:cs="Arial"/>
        </w:rPr>
      </w:pPr>
      <w:r w:rsidRPr="00B46ADF">
        <w:rPr>
          <w:rFonts w:ascii="Arial" w:hAnsi="Arial" w:cs="Arial"/>
        </w:rPr>
        <w:t>                </w:t>
      </w:r>
    </w:p>
    <w:p w:rsidR="00804404" w:rsidRDefault="00804404" w:rsidP="00804404">
      <w:pPr>
        <w:ind w:left="720" w:hanging="720"/>
        <w:rPr>
          <w:rFonts w:ascii="Arial" w:hAnsi="Arial" w:cs="Arial"/>
        </w:rPr>
      </w:pPr>
    </w:p>
    <w:p w:rsidR="00804404" w:rsidRDefault="00804404" w:rsidP="00804404">
      <w:pPr>
        <w:ind w:left="720" w:hanging="720"/>
        <w:rPr>
          <w:rFonts w:ascii="Arial" w:hAnsi="Arial" w:cs="Arial"/>
          <w:b/>
        </w:rPr>
      </w:pPr>
      <w:r>
        <w:rPr>
          <w:rFonts w:ascii="Arial" w:hAnsi="Arial" w:cs="Arial"/>
          <w:b/>
        </w:rPr>
        <w:t>(</w:t>
      </w:r>
      <w:r w:rsidRPr="0053096F">
        <w:rPr>
          <w:rFonts w:ascii="Arial" w:hAnsi="Arial" w:cs="Arial"/>
          <w:b/>
        </w:rPr>
        <w:t>B</w:t>
      </w:r>
      <w:r>
        <w:rPr>
          <w:rFonts w:ascii="Arial" w:hAnsi="Arial" w:cs="Arial"/>
          <w:b/>
        </w:rPr>
        <w:t>ygging og b</w:t>
      </w:r>
      <w:r w:rsidRPr="0053096F">
        <w:rPr>
          <w:rFonts w:ascii="Arial" w:hAnsi="Arial" w:cs="Arial"/>
          <w:b/>
        </w:rPr>
        <w:t>ruk av veger i undersøkelsesperioden</w:t>
      </w:r>
      <w:r>
        <w:rPr>
          <w:rFonts w:ascii="Arial" w:hAnsi="Arial" w:cs="Arial"/>
          <w:b/>
        </w:rPr>
        <w:t>)</w:t>
      </w:r>
      <w:r w:rsidRPr="0053096F">
        <w:rPr>
          <w:rFonts w:ascii="Arial" w:hAnsi="Arial" w:cs="Arial"/>
          <w:b/>
        </w:rPr>
        <w:t xml:space="preserve"> </w:t>
      </w:r>
    </w:p>
    <w:p w:rsidR="00804404" w:rsidRDefault="00804404" w:rsidP="00804404">
      <w:pPr>
        <w:ind w:left="720" w:hanging="720"/>
        <w:rPr>
          <w:rFonts w:ascii="Arial" w:hAnsi="Arial" w:cs="Arial"/>
        </w:rPr>
      </w:pPr>
    </w:p>
    <w:p w:rsidR="00804404" w:rsidRDefault="00804404" w:rsidP="00804404">
      <w:pPr>
        <w:ind w:left="708"/>
        <w:rPr>
          <w:rFonts w:ascii="Arial" w:hAnsi="Arial" w:cs="Arial"/>
        </w:rPr>
      </w:pPr>
      <w:r>
        <w:rPr>
          <w:rFonts w:ascii="Arial" w:hAnsi="Arial" w:cs="Arial"/>
        </w:rPr>
        <w:t>2a. Leietaker</w:t>
      </w:r>
      <w:r w:rsidRPr="00B46ADF">
        <w:rPr>
          <w:rFonts w:ascii="Arial" w:hAnsi="Arial" w:cs="Arial"/>
        </w:rPr>
        <w:t xml:space="preserve"> har i undersøkelsesperioden rett til å benytte de </w:t>
      </w:r>
      <w:r>
        <w:rPr>
          <w:rFonts w:ascii="Arial" w:hAnsi="Arial" w:cs="Arial"/>
        </w:rPr>
        <w:t>veg</w:t>
      </w:r>
      <w:r w:rsidRPr="00B46ADF">
        <w:rPr>
          <w:rFonts w:ascii="Arial" w:hAnsi="Arial" w:cs="Arial"/>
        </w:rPr>
        <w:t xml:space="preserve">er som finnes på eiendommen. I denne forbindelse skal leietaker forestå et vedlikehold av </w:t>
      </w:r>
      <w:r>
        <w:rPr>
          <w:rFonts w:ascii="Arial" w:hAnsi="Arial" w:cs="Arial"/>
        </w:rPr>
        <w:t>veg</w:t>
      </w:r>
      <w:r w:rsidRPr="00B46ADF">
        <w:rPr>
          <w:rFonts w:ascii="Arial" w:hAnsi="Arial" w:cs="Arial"/>
        </w:rPr>
        <w:t xml:space="preserve">ene som står i samsvar med den bruken han måtte ha jf. </w:t>
      </w:r>
      <w:r>
        <w:rPr>
          <w:rFonts w:ascii="Arial" w:hAnsi="Arial" w:cs="Arial"/>
        </w:rPr>
        <w:t>veg</w:t>
      </w:r>
      <w:r w:rsidRPr="00B46ADF">
        <w:rPr>
          <w:rFonts w:ascii="Arial" w:hAnsi="Arial" w:cs="Arial"/>
        </w:rPr>
        <w:t>lovens § 54. </w:t>
      </w:r>
      <w:r>
        <w:rPr>
          <w:rFonts w:ascii="Arial" w:hAnsi="Arial" w:cs="Arial"/>
        </w:rPr>
        <w:t>L</w:t>
      </w:r>
      <w:r w:rsidRPr="00B46ADF">
        <w:rPr>
          <w:rFonts w:ascii="Arial" w:hAnsi="Arial" w:cs="Arial"/>
        </w:rPr>
        <w:t xml:space="preserve">eietaker har </w:t>
      </w:r>
      <w:r w:rsidRPr="00126A7C">
        <w:rPr>
          <w:rFonts w:ascii="Arial" w:hAnsi="Arial" w:cs="Arial"/>
        </w:rPr>
        <w:t xml:space="preserve">også i rimelig grad og </w:t>
      </w:r>
      <w:r>
        <w:rPr>
          <w:rFonts w:ascii="Arial" w:hAnsi="Arial" w:cs="Arial"/>
        </w:rPr>
        <w:t xml:space="preserve">når det kan skje </w:t>
      </w:r>
      <w:r w:rsidRPr="00126A7C">
        <w:rPr>
          <w:rFonts w:ascii="Arial" w:hAnsi="Arial" w:cs="Arial"/>
        </w:rPr>
        <w:t>uten vesentlig ulempe for grunneier re</w:t>
      </w:r>
      <w:r w:rsidRPr="00B46ADF">
        <w:rPr>
          <w:rFonts w:ascii="Arial" w:hAnsi="Arial" w:cs="Arial"/>
        </w:rPr>
        <w:t xml:space="preserve">tt til å anlegge midlertidige </w:t>
      </w:r>
      <w:r>
        <w:rPr>
          <w:rFonts w:ascii="Arial" w:hAnsi="Arial" w:cs="Arial"/>
        </w:rPr>
        <w:t>veg</w:t>
      </w:r>
      <w:r w:rsidRPr="00B46ADF">
        <w:rPr>
          <w:rFonts w:ascii="Arial" w:hAnsi="Arial" w:cs="Arial"/>
        </w:rPr>
        <w:t xml:space="preserve">er som ledd i undersøkelsesarbeidene. Trase for nye </w:t>
      </w:r>
      <w:r>
        <w:rPr>
          <w:rFonts w:ascii="Arial" w:hAnsi="Arial" w:cs="Arial"/>
        </w:rPr>
        <w:t>veg</w:t>
      </w:r>
      <w:r w:rsidRPr="00B46ADF">
        <w:rPr>
          <w:rFonts w:ascii="Arial" w:hAnsi="Arial" w:cs="Arial"/>
        </w:rPr>
        <w:t xml:space="preserve">er skal anlegges etter samråd med </w:t>
      </w:r>
    </w:p>
    <w:p w:rsidR="00804404" w:rsidRDefault="00804404" w:rsidP="00804404">
      <w:pPr>
        <w:ind w:left="708"/>
        <w:rPr>
          <w:rFonts w:ascii="Arial" w:hAnsi="Arial" w:cs="Arial"/>
        </w:rPr>
      </w:pPr>
      <w:r w:rsidRPr="00B46ADF">
        <w:rPr>
          <w:rFonts w:ascii="Arial" w:hAnsi="Arial" w:cs="Arial"/>
        </w:rPr>
        <w:t xml:space="preserve">grunneier. Grunneier har rett til vederlagsfritt å benytte de </w:t>
      </w:r>
      <w:r>
        <w:rPr>
          <w:rFonts w:ascii="Arial" w:hAnsi="Arial" w:cs="Arial"/>
        </w:rPr>
        <w:t>veg</w:t>
      </w:r>
      <w:r w:rsidRPr="00B46ADF">
        <w:rPr>
          <w:rFonts w:ascii="Arial" w:hAnsi="Arial" w:cs="Arial"/>
        </w:rPr>
        <w:t>er som leietaker anlegger såframt dette kan skje uten vesentlig ulempe for leietaker. </w:t>
      </w:r>
    </w:p>
    <w:p w:rsidR="00804404" w:rsidRDefault="00804404" w:rsidP="00804404">
      <w:pPr>
        <w:rPr>
          <w:rFonts w:ascii="Arial" w:hAnsi="Arial" w:cs="Arial"/>
        </w:rPr>
      </w:pPr>
    </w:p>
    <w:p w:rsidR="00804404" w:rsidRDefault="00804404" w:rsidP="00804404">
      <w:pPr>
        <w:ind w:left="708"/>
        <w:rPr>
          <w:rFonts w:ascii="Arial" w:hAnsi="Arial" w:cs="Arial"/>
        </w:rPr>
      </w:pPr>
    </w:p>
    <w:p w:rsidR="00804404" w:rsidRDefault="00804404" w:rsidP="00804404">
      <w:pPr>
        <w:ind w:left="708"/>
        <w:rPr>
          <w:rFonts w:ascii="Arial" w:hAnsi="Arial" w:cs="Arial"/>
        </w:rPr>
      </w:pPr>
    </w:p>
    <w:p w:rsidR="00804404" w:rsidRDefault="00804404" w:rsidP="00804404">
      <w:pPr>
        <w:ind w:left="708"/>
        <w:rPr>
          <w:rFonts w:ascii="Arial" w:hAnsi="Arial" w:cs="Arial"/>
        </w:rPr>
      </w:pPr>
    </w:p>
    <w:p w:rsidR="00804404" w:rsidRDefault="00804404" w:rsidP="00804404">
      <w:pPr>
        <w:ind w:left="708"/>
        <w:rPr>
          <w:rFonts w:ascii="Arial" w:hAnsi="Arial" w:cs="Arial"/>
        </w:rPr>
      </w:pPr>
      <w:r w:rsidRPr="00B46ADF">
        <w:rPr>
          <w:rFonts w:ascii="Arial" w:hAnsi="Arial" w:cs="Arial"/>
        </w:rPr>
        <w:lastRenderedPageBreak/>
        <w:t xml:space="preserve">Dersom grunneier krever det, skal alle midlertidige </w:t>
      </w:r>
      <w:r>
        <w:rPr>
          <w:rFonts w:ascii="Arial" w:hAnsi="Arial" w:cs="Arial"/>
        </w:rPr>
        <w:t>veg</w:t>
      </w:r>
      <w:r w:rsidRPr="00B46ADF">
        <w:rPr>
          <w:rFonts w:ascii="Arial" w:hAnsi="Arial" w:cs="Arial"/>
        </w:rPr>
        <w:t xml:space="preserve">er fjernes og landskapet istandsettes etter at behovet for de midlertidige </w:t>
      </w:r>
      <w:r>
        <w:rPr>
          <w:rFonts w:ascii="Arial" w:hAnsi="Arial" w:cs="Arial"/>
        </w:rPr>
        <w:t>veg</w:t>
      </w:r>
      <w:r w:rsidRPr="00B46ADF">
        <w:rPr>
          <w:rFonts w:ascii="Arial" w:hAnsi="Arial" w:cs="Arial"/>
        </w:rPr>
        <w:t>ene har opphørt. </w:t>
      </w:r>
      <w:r>
        <w:rPr>
          <w:rFonts w:ascii="Arial" w:hAnsi="Arial" w:cs="Arial"/>
        </w:rPr>
        <w:t>Leietaker</w:t>
      </w:r>
      <w:r w:rsidRPr="00B46ADF">
        <w:rPr>
          <w:rFonts w:ascii="Arial" w:hAnsi="Arial" w:cs="Arial"/>
        </w:rPr>
        <w:t xml:space="preserve"> plikter uten hensyn til skyld å erstatte de skader som undersøkelsesarbeidene påfører grunnen.</w:t>
      </w:r>
      <w:r>
        <w:rPr>
          <w:rFonts w:ascii="Arial" w:hAnsi="Arial" w:cs="Arial"/>
        </w:rPr>
        <w:t xml:space="preserve"> </w:t>
      </w:r>
    </w:p>
    <w:p w:rsidR="00804404" w:rsidRDefault="00804404" w:rsidP="00804404">
      <w:pPr>
        <w:ind w:left="720" w:hanging="720"/>
        <w:rPr>
          <w:rFonts w:ascii="Arial" w:hAnsi="Arial" w:cs="Arial"/>
          <w:b/>
        </w:rPr>
      </w:pPr>
    </w:p>
    <w:p w:rsidR="00804404" w:rsidRDefault="00804404" w:rsidP="00804404">
      <w:pPr>
        <w:ind w:left="720" w:hanging="720"/>
        <w:rPr>
          <w:rFonts w:ascii="Arial" w:hAnsi="Arial" w:cs="Arial"/>
          <w:b/>
        </w:rPr>
      </w:pPr>
      <w:r>
        <w:rPr>
          <w:rFonts w:ascii="Arial" w:hAnsi="Arial" w:cs="Arial"/>
          <w:b/>
        </w:rPr>
        <w:t>(</w:t>
      </w:r>
      <w:r w:rsidRPr="0053096F">
        <w:rPr>
          <w:rFonts w:ascii="Arial" w:hAnsi="Arial" w:cs="Arial"/>
          <w:b/>
        </w:rPr>
        <w:t xml:space="preserve">Godtgjørelse i </w:t>
      </w:r>
      <w:r>
        <w:rPr>
          <w:rFonts w:ascii="Arial" w:hAnsi="Arial" w:cs="Arial"/>
          <w:b/>
        </w:rPr>
        <w:t>undersøkelsesperioden)</w:t>
      </w:r>
    </w:p>
    <w:p w:rsidR="00804404" w:rsidRDefault="00804404" w:rsidP="00804404">
      <w:pPr>
        <w:ind w:left="720" w:hanging="360"/>
        <w:rPr>
          <w:rFonts w:ascii="Arial" w:hAnsi="Arial" w:cs="Arial"/>
        </w:rPr>
      </w:pPr>
    </w:p>
    <w:p w:rsidR="00804404" w:rsidRDefault="00804404" w:rsidP="00804404">
      <w:pPr>
        <w:ind w:left="720" w:hanging="360"/>
        <w:rPr>
          <w:rFonts w:ascii="Arial" w:hAnsi="Arial" w:cs="Arial"/>
        </w:rPr>
      </w:pPr>
      <w:r>
        <w:rPr>
          <w:rFonts w:ascii="Arial" w:hAnsi="Arial" w:cs="Arial"/>
        </w:rPr>
        <w:t>2b.</w:t>
      </w:r>
      <w:r w:rsidRPr="00B46ADF">
        <w:rPr>
          <w:rFonts w:ascii="Arial" w:hAnsi="Arial" w:cs="Arial"/>
        </w:rPr>
        <w:t xml:space="preserve"> For retten til å </w:t>
      </w:r>
      <w:r>
        <w:rPr>
          <w:rFonts w:ascii="Arial" w:hAnsi="Arial" w:cs="Arial"/>
        </w:rPr>
        <w:t xml:space="preserve">gjennomføre undersøkelser, herunder prøveuttak </w:t>
      </w:r>
      <w:r w:rsidRPr="00B46ADF">
        <w:rPr>
          <w:rFonts w:ascii="Arial" w:hAnsi="Arial" w:cs="Arial"/>
        </w:rPr>
        <w:t>betales kr</w:t>
      </w:r>
      <w:r>
        <w:rPr>
          <w:rFonts w:ascii="Arial" w:hAnsi="Arial" w:cs="Arial"/>
        </w:rPr>
        <w:t xml:space="preserve"> </w:t>
      </w:r>
      <w:r w:rsidRPr="00B46ADF">
        <w:rPr>
          <w:rFonts w:ascii="Arial" w:hAnsi="Arial" w:cs="Arial"/>
        </w:rPr>
        <w:t>______ p</w:t>
      </w:r>
      <w:r>
        <w:rPr>
          <w:rFonts w:ascii="Arial" w:hAnsi="Arial" w:cs="Arial"/>
        </w:rPr>
        <w:t>e</w:t>
      </w:r>
      <w:r w:rsidRPr="00B46ADF">
        <w:rPr>
          <w:rFonts w:ascii="Arial" w:hAnsi="Arial" w:cs="Arial"/>
        </w:rPr>
        <w:t xml:space="preserve">r år (årlig minsteleie etter pkt. </w:t>
      </w:r>
      <w:r>
        <w:rPr>
          <w:rFonts w:ascii="Arial" w:hAnsi="Arial" w:cs="Arial"/>
        </w:rPr>
        <w:t>5, annet ledd</w:t>
      </w:r>
      <w:r w:rsidRPr="00B46ADF">
        <w:rPr>
          <w:rFonts w:ascii="Arial" w:hAnsi="Arial" w:cs="Arial"/>
        </w:rPr>
        <w:t>)</w:t>
      </w:r>
      <w:r>
        <w:rPr>
          <w:rFonts w:ascii="Arial" w:hAnsi="Arial" w:cs="Arial"/>
        </w:rPr>
        <w:t>.</w:t>
      </w:r>
      <w:r w:rsidRPr="00B46ADF">
        <w:rPr>
          <w:rFonts w:ascii="Arial" w:hAnsi="Arial" w:cs="Arial"/>
        </w:rPr>
        <w:t xml:space="preserve"> Dersom forberedelser til regulær drift ikke har startet innen ___ /___</w:t>
      </w:r>
      <w:r>
        <w:rPr>
          <w:rFonts w:ascii="Arial" w:hAnsi="Arial" w:cs="Arial"/>
        </w:rPr>
        <w:t xml:space="preserve"> - ______,</w:t>
      </w:r>
      <w:r w:rsidRPr="00B46ADF">
        <w:rPr>
          <w:rFonts w:ascii="Arial" w:hAnsi="Arial" w:cs="Arial"/>
        </w:rPr>
        <w:t xml:space="preserve"> kan grunneier si opp avtalen med tre måneders varsel.</w:t>
      </w:r>
    </w:p>
    <w:p w:rsidR="00804404" w:rsidRDefault="00804404" w:rsidP="00804404">
      <w:pPr>
        <w:ind w:left="720" w:hanging="360"/>
        <w:rPr>
          <w:rFonts w:ascii="Arial" w:hAnsi="Arial" w:cs="Arial"/>
        </w:rPr>
      </w:pPr>
    </w:p>
    <w:p w:rsidR="00804404" w:rsidRDefault="00804404" w:rsidP="00804404">
      <w:pPr>
        <w:ind w:left="720" w:hanging="720"/>
        <w:rPr>
          <w:rFonts w:ascii="Arial" w:hAnsi="Arial" w:cs="Arial"/>
          <w:b/>
        </w:rPr>
      </w:pPr>
      <w:r>
        <w:rPr>
          <w:rFonts w:ascii="Arial" w:hAnsi="Arial" w:cs="Arial"/>
          <w:b/>
        </w:rPr>
        <w:t>(Grunneiers rett til masse til eget bruk, o</w:t>
      </w:r>
      <w:r w:rsidRPr="0053096F">
        <w:rPr>
          <w:rFonts w:ascii="Arial" w:hAnsi="Arial" w:cs="Arial"/>
          <w:b/>
        </w:rPr>
        <w:t>verskudds- og overdekningsmasser m.v.</w:t>
      </w:r>
      <w:r>
        <w:rPr>
          <w:rFonts w:ascii="Arial" w:hAnsi="Arial" w:cs="Arial"/>
          <w:b/>
        </w:rPr>
        <w:t>)</w:t>
      </w:r>
    </w:p>
    <w:p w:rsidR="00804404" w:rsidRPr="00B46ADF" w:rsidRDefault="00804404" w:rsidP="00804404">
      <w:pPr>
        <w:ind w:left="2124" w:hanging="714"/>
        <w:rPr>
          <w:rFonts w:ascii="Arial" w:hAnsi="Arial" w:cs="Arial"/>
        </w:rPr>
      </w:pPr>
    </w:p>
    <w:p w:rsidR="00804404" w:rsidRPr="00B46ADF" w:rsidRDefault="00804404" w:rsidP="00804404">
      <w:pPr>
        <w:ind w:left="708" w:hanging="348"/>
        <w:rPr>
          <w:rFonts w:ascii="Arial" w:hAnsi="Arial" w:cs="Arial"/>
        </w:rPr>
      </w:pPr>
      <w:r w:rsidRPr="00B46ADF">
        <w:rPr>
          <w:rFonts w:ascii="Arial" w:hAnsi="Arial" w:cs="Arial"/>
        </w:rPr>
        <w:t>3.</w:t>
      </w:r>
      <w:r>
        <w:rPr>
          <w:rFonts w:ascii="Arial" w:hAnsi="Arial" w:cs="Arial"/>
        </w:rPr>
        <w:t xml:space="preserve"> </w:t>
      </w:r>
      <w:r>
        <w:rPr>
          <w:rFonts w:ascii="Arial" w:hAnsi="Arial" w:cs="Arial"/>
        </w:rPr>
        <w:tab/>
        <w:t>Leietaker</w:t>
      </w:r>
      <w:r w:rsidRPr="00B46ADF">
        <w:rPr>
          <w:rFonts w:ascii="Arial" w:hAnsi="Arial" w:cs="Arial"/>
        </w:rPr>
        <w:t xml:space="preserve"> </w:t>
      </w:r>
      <w:r>
        <w:rPr>
          <w:rFonts w:ascii="Arial" w:hAnsi="Arial" w:cs="Arial"/>
        </w:rPr>
        <w:t>har</w:t>
      </w:r>
      <w:r w:rsidRPr="00B46ADF">
        <w:rPr>
          <w:rFonts w:ascii="Arial" w:hAnsi="Arial" w:cs="Arial"/>
        </w:rPr>
        <w:t xml:space="preserve"> enerett til uttak av _________________</w:t>
      </w:r>
      <w:r>
        <w:rPr>
          <w:rFonts w:ascii="Arial" w:hAnsi="Arial" w:cs="Arial"/>
        </w:rPr>
        <w:t xml:space="preserve"> </w:t>
      </w:r>
      <w:r w:rsidRPr="00B46ADF">
        <w:rPr>
          <w:rFonts w:ascii="Arial" w:hAnsi="Arial" w:cs="Arial"/>
        </w:rPr>
        <w:t>(pukk / grus / mineraler</w:t>
      </w:r>
      <w:r>
        <w:rPr>
          <w:rFonts w:ascii="Arial" w:hAnsi="Arial" w:cs="Arial"/>
        </w:rPr>
        <w:t xml:space="preserve"> </w:t>
      </w:r>
      <w:r w:rsidRPr="00B46ADF">
        <w:rPr>
          <w:rFonts w:ascii="Arial" w:hAnsi="Arial" w:cs="Arial"/>
        </w:rPr>
        <w:t>/</w:t>
      </w:r>
      <w:r>
        <w:rPr>
          <w:rFonts w:ascii="Arial" w:hAnsi="Arial" w:cs="Arial"/>
        </w:rPr>
        <w:t xml:space="preserve"> </w:t>
      </w:r>
      <w:r w:rsidRPr="00B46ADF">
        <w:rPr>
          <w:rFonts w:ascii="Arial" w:hAnsi="Arial" w:cs="Arial"/>
        </w:rPr>
        <w:t>naturstein) innenfor avtaleområdet</w:t>
      </w:r>
      <w:r>
        <w:rPr>
          <w:rFonts w:ascii="Arial" w:hAnsi="Arial" w:cs="Arial"/>
        </w:rPr>
        <w:t xml:space="preserve"> jf. pkt. 1</w:t>
      </w:r>
      <w:r w:rsidRPr="00B46ADF">
        <w:rPr>
          <w:rFonts w:ascii="Arial" w:hAnsi="Arial" w:cs="Arial"/>
        </w:rPr>
        <w:t>. Grunneier har rett til for eget bruk å nyttiggjøre seg _________________</w:t>
      </w:r>
      <w:r>
        <w:rPr>
          <w:rFonts w:ascii="Arial" w:hAnsi="Arial" w:cs="Arial"/>
        </w:rPr>
        <w:t xml:space="preserve"> </w:t>
      </w:r>
      <w:r w:rsidRPr="00B46ADF">
        <w:rPr>
          <w:rFonts w:ascii="Arial" w:hAnsi="Arial" w:cs="Arial"/>
        </w:rPr>
        <w:t>(pukk / grus /</w:t>
      </w:r>
      <w:r>
        <w:rPr>
          <w:rFonts w:ascii="Arial" w:hAnsi="Arial" w:cs="Arial"/>
        </w:rPr>
        <w:t xml:space="preserve"> </w:t>
      </w:r>
      <w:r w:rsidRPr="00B46ADF">
        <w:rPr>
          <w:rFonts w:ascii="Arial" w:hAnsi="Arial" w:cs="Arial"/>
        </w:rPr>
        <w:t xml:space="preserve">mineraler </w:t>
      </w:r>
      <w:r>
        <w:rPr>
          <w:rFonts w:ascii="Arial" w:hAnsi="Arial" w:cs="Arial"/>
        </w:rPr>
        <w:t xml:space="preserve">/ naturstein) </w:t>
      </w:r>
      <w:r w:rsidRPr="00B46ADF">
        <w:rPr>
          <w:rFonts w:ascii="Arial" w:hAnsi="Arial" w:cs="Arial"/>
        </w:rPr>
        <w:t xml:space="preserve">som leietaker ikke finner </w:t>
      </w:r>
      <w:r>
        <w:rPr>
          <w:rFonts w:ascii="Arial" w:hAnsi="Arial" w:cs="Arial"/>
        </w:rPr>
        <w:t xml:space="preserve">det </w:t>
      </w:r>
      <w:r w:rsidRPr="00B46ADF">
        <w:rPr>
          <w:rFonts w:ascii="Arial" w:hAnsi="Arial" w:cs="Arial"/>
        </w:rPr>
        <w:t xml:space="preserve">regningssvarende eller mulig å avhende. Dette skal likevel skje etter nærmere avtale med leietaker. </w:t>
      </w:r>
    </w:p>
    <w:p w:rsidR="00804404" w:rsidRPr="00B46ADF" w:rsidRDefault="00804404" w:rsidP="00804404">
      <w:pPr>
        <w:ind w:left="711"/>
        <w:rPr>
          <w:rFonts w:ascii="Arial" w:hAnsi="Arial" w:cs="Arial"/>
        </w:rPr>
      </w:pPr>
    </w:p>
    <w:p w:rsidR="00804404" w:rsidRPr="00B46ADF" w:rsidRDefault="00804404" w:rsidP="00804404">
      <w:pPr>
        <w:ind w:left="723"/>
        <w:rPr>
          <w:rFonts w:ascii="Arial" w:hAnsi="Arial" w:cs="Arial"/>
        </w:rPr>
      </w:pPr>
      <w:r w:rsidRPr="00B46ADF">
        <w:rPr>
          <w:rFonts w:ascii="Arial" w:hAnsi="Arial" w:cs="Arial"/>
        </w:rPr>
        <w:t xml:space="preserve">Før uttak av masser </w:t>
      </w:r>
      <w:r>
        <w:rPr>
          <w:rFonts w:ascii="Arial" w:hAnsi="Arial" w:cs="Arial"/>
        </w:rPr>
        <w:t xml:space="preserve">kan </w:t>
      </w:r>
      <w:r w:rsidRPr="00B46ADF">
        <w:rPr>
          <w:rFonts w:ascii="Arial" w:hAnsi="Arial" w:cs="Arial"/>
        </w:rPr>
        <w:t>skje</w:t>
      </w:r>
      <w:r>
        <w:rPr>
          <w:rFonts w:ascii="Arial" w:hAnsi="Arial" w:cs="Arial"/>
        </w:rPr>
        <w:t>,</w:t>
      </w:r>
      <w:r w:rsidRPr="00B46ADF">
        <w:rPr>
          <w:rFonts w:ascii="Arial" w:hAnsi="Arial" w:cs="Arial"/>
        </w:rPr>
        <w:t xml:space="preserve"> skal matjord eller overdekningsmasser legges til side for senere bruk i uttaksområdet. </w:t>
      </w:r>
      <w:r>
        <w:rPr>
          <w:rFonts w:ascii="Arial" w:hAnsi="Arial" w:cs="Arial"/>
        </w:rPr>
        <w:t>L</w:t>
      </w:r>
      <w:r w:rsidRPr="00B46ADF">
        <w:rPr>
          <w:rFonts w:ascii="Arial" w:hAnsi="Arial" w:cs="Arial"/>
        </w:rPr>
        <w:t>eietaker skal legge massene i eget deponi etter samråd med grunneier.  </w:t>
      </w:r>
      <w:r>
        <w:rPr>
          <w:rFonts w:ascii="Arial" w:hAnsi="Arial" w:cs="Arial"/>
        </w:rPr>
        <w:t>Leietaker</w:t>
      </w:r>
      <w:r w:rsidRPr="00B46ADF">
        <w:rPr>
          <w:rFonts w:ascii="Arial" w:hAnsi="Arial" w:cs="Arial"/>
        </w:rPr>
        <w:t xml:space="preserve"> har i nødvendig utstrekning rett til vederlagsfritt å benytte de deponerte overdekningsmassene for istandsetting av bruddet. Dersom grunneier ønsker </w:t>
      </w:r>
      <w:r>
        <w:rPr>
          <w:rFonts w:ascii="Arial" w:hAnsi="Arial" w:cs="Arial"/>
        </w:rPr>
        <w:t xml:space="preserve">å benytte overdekningsmasse som </w:t>
      </w:r>
      <w:r w:rsidRPr="00B46ADF">
        <w:rPr>
          <w:rFonts w:ascii="Arial" w:hAnsi="Arial" w:cs="Arial"/>
        </w:rPr>
        <w:t xml:space="preserve">leietaker ikke har behov for i sin drift, kan dette kun skje etter nærmere avtale mellom partene. </w:t>
      </w:r>
    </w:p>
    <w:p w:rsidR="00804404" w:rsidRPr="00B46ADF" w:rsidRDefault="00804404" w:rsidP="00804404">
      <w:pPr>
        <w:ind w:left="711"/>
        <w:rPr>
          <w:rFonts w:ascii="Arial" w:hAnsi="Arial" w:cs="Arial"/>
        </w:rPr>
      </w:pPr>
    </w:p>
    <w:p w:rsidR="00804404" w:rsidRDefault="00804404" w:rsidP="00804404">
      <w:pPr>
        <w:ind w:left="723" w:firstLine="3"/>
        <w:rPr>
          <w:rFonts w:ascii="Arial" w:hAnsi="Arial" w:cs="Arial"/>
        </w:rPr>
      </w:pPr>
      <w:r w:rsidRPr="00B46ADF">
        <w:rPr>
          <w:rFonts w:ascii="Arial" w:hAnsi="Arial" w:cs="Arial"/>
        </w:rPr>
        <w:t>Før uttak og salg av andre mineraler enn de som er nevnt under pkt</w:t>
      </w:r>
      <w:r>
        <w:rPr>
          <w:rFonts w:ascii="Arial" w:hAnsi="Arial" w:cs="Arial"/>
        </w:rPr>
        <w:t>.</w:t>
      </w:r>
      <w:r w:rsidRPr="00B46ADF">
        <w:rPr>
          <w:rFonts w:ascii="Arial" w:hAnsi="Arial" w:cs="Arial"/>
        </w:rPr>
        <w:t xml:space="preserve"> </w:t>
      </w:r>
      <w:r>
        <w:rPr>
          <w:rFonts w:ascii="Arial" w:hAnsi="Arial" w:cs="Arial"/>
        </w:rPr>
        <w:t>1 kan skje</w:t>
      </w:r>
      <w:r w:rsidRPr="00B46ADF">
        <w:rPr>
          <w:rFonts w:ascii="Arial" w:hAnsi="Arial" w:cs="Arial"/>
        </w:rPr>
        <w:t xml:space="preserve"> skal det gjøres særskilt avtale. Grunneier kan ikke avhende rettigheter til mineralske resurser innenfor avtaleområdet uten nærmere avtale med leietaker. </w:t>
      </w:r>
    </w:p>
    <w:p w:rsidR="00804404" w:rsidRDefault="00804404" w:rsidP="00804404">
      <w:pPr>
        <w:rPr>
          <w:rFonts w:ascii="Arial" w:hAnsi="Arial" w:cs="Arial"/>
        </w:rPr>
      </w:pPr>
    </w:p>
    <w:p w:rsidR="00804404" w:rsidRDefault="00804404" w:rsidP="00804404">
      <w:pPr>
        <w:rPr>
          <w:rFonts w:ascii="Arial" w:hAnsi="Arial" w:cs="Arial"/>
          <w:b/>
        </w:rPr>
      </w:pPr>
      <w:r>
        <w:rPr>
          <w:rFonts w:ascii="Arial" w:hAnsi="Arial" w:cs="Arial"/>
          <w:b/>
        </w:rPr>
        <w:t>(</w:t>
      </w:r>
      <w:r w:rsidRPr="0053096F">
        <w:rPr>
          <w:rFonts w:ascii="Arial" w:hAnsi="Arial" w:cs="Arial"/>
          <w:b/>
        </w:rPr>
        <w:t xml:space="preserve">Veger og arealer til </w:t>
      </w:r>
      <w:r>
        <w:rPr>
          <w:rFonts w:ascii="Arial" w:hAnsi="Arial" w:cs="Arial"/>
          <w:b/>
        </w:rPr>
        <w:t xml:space="preserve">lager og plassering av utstyr) </w:t>
      </w:r>
    </w:p>
    <w:p w:rsidR="00804404" w:rsidRPr="00B46ADF" w:rsidRDefault="00804404" w:rsidP="00804404">
      <w:pPr>
        <w:ind w:left="1416" w:firstLine="3"/>
        <w:rPr>
          <w:rFonts w:ascii="Arial" w:hAnsi="Arial" w:cs="Arial"/>
        </w:rPr>
      </w:pPr>
    </w:p>
    <w:p w:rsidR="00804404" w:rsidRPr="00B46ADF" w:rsidRDefault="00804404" w:rsidP="00804404">
      <w:pPr>
        <w:numPr>
          <w:ilvl w:val="0"/>
          <w:numId w:val="1"/>
        </w:numPr>
        <w:tabs>
          <w:tab w:val="clear" w:pos="360"/>
          <w:tab w:val="num" w:pos="720"/>
        </w:tabs>
        <w:ind w:left="720"/>
        <w:rPr>
          <w:rFonts w:ascii="Arial" w:hAnsi="Arial" w:cs="Arial"/>
        </w:rPr>
      </w:pPr>
      <w:r>
        <w:rPr>
          <w:rFonts w:ascii="Arial" w:hAnsi="Arial" w:cs="Arial"/>
        </w:rPr>
        <w:t>Leietaker</w:t>
      </w:r>
      <w:r w:rsidRPr="00B46ADF">
        <w:rPr>
          <w:rFonts w:ascii="Arial" w:hAnsi="Arial" w:cs="Arial"/>
        </w:rPr>
        <w:t xml:space="preserve"> har rett til på </w:t>
      </w:r>
      <w:r>
        <w:rPr>
          <w:rFonts w:ascii="Arial" w:hAnsi="Arial" w:cs="Arial"/>
        </w:rPr>
        <w:t>grunneiers</w:t>
      </w:r>
      <w:r w:rsidRPr="00B46ADF">
        <w:rPr>
          <w:rFonts w:ascii="Arial" w:hAnsi="Arial" w:cs="Arial"/>
        </w:rPr>
        <w:t xml:space="preserve"> eiendom innenfor uttaksområdet å anlegge de </w:t>
      </w:r>
      <w:r>
        <w:rPr>
          <w:rFonts w:ascii="Arial" w:hAnsi="Arial" w:cs="Arial"/>
        </w:rPr>
        <w:t>veg</w:t>
      </w:r>
      <w:r w:rsidRPr="00B46ADF">
        <w:rPr>
          <w:rFonts w:ascii="Arial" w:hAnsi="Arial" w:cs="Arial"/>
        </w:rPr>
        <w:t xml:space="preserve">er som er nødvendige for driften. På det området som avsettes som uttaksområde har </w:t>
      </w:r>
      <w:r>
        <w:rPr>
          <w:rFonts w:ascii="Arial" w:hAnsi="Arial" w:cs="Arial"/>
        </w:rPr>
        <w:t>leietaker</w:t>
      </w:r>
      <w:r w:rsidRPr="00B46ADF">
        <w:rPr>
          <w:rFonts w:ascii="Arial" w:hAnsi="Arial" w:cs="Arial"/>
        </w:rPr>
        <w:t xml:space="preserve"> videre rett til å foreta de arbeider som ligger innenfor normal drift av </w:t>
      </w:r>
      <w:proofErr w:type="spellStart"/>
      <w:r w:rsidRPr="00B46ADF">
        <w:rPr>
          <w:rFonts w:ascii="Arial" w:hAnsi="Arial" w:cs="Arial"/>
        </w:rPr>
        <w:t>massetak</w:t>
      </w:r>
      <w:proofErr w:type="spellEnd"/>
      <w:r>
        <w:rPr>
          <w:rFonts w:ascii="Arial" w:hAnsi="Arial" w:cs="Arial"/>
        </w:rPr>
        <w:t>,</w:t>
      </w:r>
      <w:r w:rsidRPr="00B46ADF">
        <w:rPr>
          <w:rFonts w:ascii="Arial" w:hAnsi="Arial" w:cs="Arial"/>
        </w:rPr>
        <w:t xml:space="preserve"> herunder oppsett</w:t>
      </w:r>
      <w:r>
        <w:rPr>
          <w:rFonts w:ascii="Arial" w:hAnsi="Arial" w:cs="Arial"/>
        </w:rPr>
        <w:t>ing</w:t>
      </w:r>
      <w:r w:rsidRPr="00B46ADF">
        <w:rPr>
          <w:rFonts w:ascii="Arial" w:hAnsi="Arial" w:cs="Arial"/>
        </w:rPr>
        <w:t xml:space="preserve"> av knuse- og sikteanlegg, lagerområder, kai</w:t>
      </w:r>
      <w:r>
        <w:rPr>
          <w:rFonts w:ascii="Arial" w:hAnsi="Arial" w:cs="Arial"/>
        </w:rPr>
        <w:t xml:space="preserve"> og</w:t>
      </w:r>
      <w:r w:rsidRPr="00B46ADF">
        <w:rPr>
          <w:rFonts w:ascii="Arial" w:hAnsi="Arial" w:cs="Arial"/>
        </w:rPr>
        <w:t xml:space="preserve"> områder for vekt og anleggsbrakker. </w:t>
      </w:r>
      <w:r>
        <w:rPr>
          <w:rFonts w:ascii="Arial" w:hAnsi="Arial" w:cs="Arial"/>
        </w:rPr>
        <w:t>Leietaker</w:t>
      </w:r>
      <w:r w:rsidRPr="00B46ADF">
        <w:rPr>
          <w:rFonts w:ascii="Arial" w:hAnsi="Arial" w:cs="Arial"/>
        </w:rPr>
        <w:t xml:space="preserve"> har plikt til å rette seg etter grunneiers anviste trase for adkomst til offentlig veg såframt dette kan skje uten vesentlige ulemper for </w:t>
      </w:r>
      <w:r>
        <w:rPr>
          <w:rFonts w:ascii="Arial" w:hAnsi="Arial" w:cs="Arial"/>
        </w:rPr>
        <w:t>leietaker</w:t>
      </w:r>
      <w:r w:rsidRPr="00B46ADF">
        <w:rPr>
          <w:rFonts w:ascii="Arial" w:hAnsi="Arial" w:cs="Arial"/>
        </w:rPr>
        <w:t xml:space="preserve">. </w:t>
      </w:r>
    </w:p>
    <w:p w:rsidR="00804404" w:rsidRPr="00B46ADF" w:rsidRDefault="00804404" w:rsidP="00804404">
      <w:pPr>
        <w:rPr>
          <w:rFonts w:ascii="Arial" w:hAnsi="Arial" w:cs="Arial"/>
        </w:rPr>
      </w:pPr>
    </w:p>
    <w:p w:rsidR="00804404" w:rsidRDefault="00804404" w:rsidP="00804404">
      <w:pPr>
        <w:ind w:left="360" w:firstLine="360"/>
        <w:rPr>
          <w:rFonts w:ascii="Arial" w:hAnsi="Arial" w:cs="Arial"/>
        </w:rPr>
      </w:pPr>
      <w:r>
        <w:rPr>
          <w:rFonts w:ascii="Arial" w:hAnsi="Arial" w:cs="Arial"/>
        </w:rPr>
        <w:t>L</w:t>
      </w:r>
      <w:r w:rsidRPr="00B46ADF">
        <w:rPr>
          <w:rFonts w:ascii="Arial" w:hAnsi="Arial" w:cs="Arial"/>
        </w:rPr>
        <w:t xml:space="preserve">eietaker har rett til transport av tredjemanns masser over området. </w:t>
      </w:r>
    </w:p>
    <w:p w:rsidR="00804404" w:rsidRDefault="00804404" w:rsidP="00804404">
      <w:pPr>
        <w:rPr>
          <w:rFonts w:ascii="Arial" w:hAnsi="Arial" w:cs="Arial"/>
        </w:rPr>
      </w:pPr>
    </w:p>
    <w:p w:rsidR="00804404" w:rsidRDefault="00804404" w:rsidP="00804404">
      <w:pPr>
        <w:rPr>
          <w:rFonts w:ascii="Arial" w:hAnsi="Arial" w:cs="Arial"/>
          <w:b/>
        </w:rPr>
      </w:pPr>
    </w:p>
    <w:p w:rsidR="00804404" w:rsidRDefault="00804404" w:rsidP="00804404">
      <w:pPr>
        <w:rPr>
          <w:rFonts w:ascii="Arial" w:hAnsi="Arial" w:cs="Arial"/>
          <w:b/>
        </w:rPr>
      </w:pPr>
    </w:p>
    <w:p w:rsidR="00804404" w:rsidRDefault="00804404" w:rsidP="00804404">
      <w:pPr>
        <w:rPr>
          <w:rFonts w:ascii="Arial" w:hAnsi="Arial" w:cs="Arial"/>
          <w:b/>
        </w:rPr>
      </w:pPr>
    </w:p>
    <w:p w:rsidR="00804404" w:rsidRPr="00605A00" w:rsidRDefault="00804404" w:rsidP="00804404">
      <w:pPr>
        <w:rPr>
          <w:rFonts w:ascii="Arial" w:hAnsi="Arial" w:cs="Arial"/>
          <w:b/>
        </w:rPr>
      </w:pPr>
      <w:r>
        <w:rPr>
          <w:rFonts w:ascii="Arial" w:hAnsi="Arial" w:cs="Arial"/>
          <w:b/>
        </w:rPr>
        <w:t>(Økonomisk godtgjørelse)</w:t>
      </w:r>
    </w:p>
    <w:p w:rsidR="00804404" w:rsidRPr="00B46ADF" w:rsidRDefault="00804404" w:rsidP="00804404">
      <w:pPr>
        <w:rPr>
          <w:rFonts w:ascii="Arial" w:hAnsi="Arial" w:cs="Arial"/>
        </w:rPr>
      </w:pPr>
    </w:p>
    <w:p w:rsidR="00804404" w:rsidRDefault="00804404" w:rsidP="00804404">
      <w:pPr>
        <w:numPr>
          <w:ilvl w:val="0"/>
          <w:numId w:val="1"/>
        </w:numPr>
        <w:tabs>
          <w:tab w:val="clear" w:pos="360"/>
          <w:tab w:val="num" w:pos="720"/>
        </w:tabs>
        <w:ind w:left="720"/>
        <w:rPr>
          <w:rFonts w:ascii="Arial" w:hAnsi="Arial" w:cs="Arial"/>
        </w:rPr>
      </w:pPr>
      <w:r>
        <w:rPr>
          <w:rFonts w:ascii="Arial" w:hAnsi="Arial" w:cs="Arial"/>
        </w:rPr>
        <w:t xml:space="preserve">Leie for rettigheter etter denne avtalen godtgjøres etter </w:t>
      </w:r>
      <w:r w:rsidRPr="00B46ADF">
        <w:rPr>
          <w:rFonts w:ascii="Arial" w:hAnsi="Arial" w:cs="Arial"/>
        </w:rPr>
        <w:t xml:space="preserve">utfakturert masse </w:t>
      </w:r>
      <w:r>
        <w:rPr>
          <w:rFonts w:ascii="Arial" w:hAnsi="Arial" w:cs="Arial"/>
        </w:rPr>
        <w:t xml:space="preserve">på følgende måte: </w:t>
      </w:r>
    </w:p>
    <w:p w:rsidR="00804404" w:rsidRDefault="00804404" w:rsidP="00804404">
      <w:pPr>
        <w:pStyle w:val="Listeavsnitt"/>
        <w:rPr>
          <w:rFonts w:ascii="Arial" w:hAnsi="Arial" w:cs="Arial"/>
        </w:rPr>
      </w:pPr>
    </w:p>
    <w:p w:rsidR="00804404" w:rsidRDefault="00804404" w:rsidP="00804404">
      <w:pPr>
        <w:numPr>
          <w:ilvl w:val="0"/>
          <w:numId w:val="4"/>
        </w:numPr>
        <w:rPr>
          <w:rFonts w:ascii="Arial" w:hAnsi="Arial" w:cs="Arial"/>
        </w:rPr>
      </w:pPr>
      <w:r>
        <w:rPr>
          <w:rFonts w:ascii="Arial" w:hAnsi="Arial" w:cs="Arial"/>
        </w:rPr>
        <w:t xml:space="preserve">Pukk/grus/mineral </w:t>
      </w:r>
      <w:r w:rsidRPr="00B46ADF">
        <w:rPr>
          <w:rFonts w:ascii="Arial" w:hAnsi="Arial" w:cs="Arial"/>
        </w:rPr>
        <w:t>av _______</w:t>
      </w:r>
      <w:r>
        <w:rPr>
          <w:rFonts w:ascii="Arial" w:hAnsi="Arial" w:cs="Arial"/>
        </w:rPr>
        <w:t>________ med</w:t>
      </w:r>
      <w:r w:rsidRPr="00B46ADF">
        <w:rPr>
          <w:rFonts w:ascii="Arial" w:hAnsi="Arial" w:cs="Arial"/>
        </w:rPr>
        <w:t xml:space="preserve"> kr</w:t>
      </w:r>
      <w:r>
        <w:rPr>
          <w:rFonts w:ascii="Arial" w:hAnsi="Arial" w:cs="Arial"/>
        </w:rPr>
        <w:t xml:space="preserve"> </w:t>
      </w:r>
      <w:r w:rsidRPr="00B46ADF">
        <w:rPr>
          <w:rFonts w:ascii="Arial" w:hAnsi="Arial" w:cs="Arial"/>
        </w:rPr>
        <w:t>___</w:t>
      </w:r>
      <w:r>
        <w:rPr>
          <w:rFonts w:ascii="Arial" w:hAnsi="Arial" w:cs="Arial"/>
        </w:rPr>
        <w:t>__</w:t>
      </w:r>
      <w:r w:rsidRPr="00B46ADF">
        <w:rPr>
          <w:rFonts w:ascii="Arial" w:hAnsi="Arial" w:cs="Arial"/>
        </w:rPr>
        <w:t xml:space="preserve"> per tonn/m</w:t>
      </w:r>
      <w:r w:rsidRPr="0053096F">
        <w:rPr>
          <w:rFonts w:ascii="Arial" w:hAnsi="Arial" w:cs="Arial"/>
          <w:vertAlign w:val="superscript"/>
        </w:rPr>
        <w:t>3</w:t>
      </w:r>
      <w:r w:rsidRPr="00B46ADF">
        <w:rPr>
          <w:rFonts w:ascii="Arial" w:hAnsi="Arial" w:cs="Arial"/>
        </w:rPr>
        <w:t>.</w:t>
      </w:r>
    </w:p>
    <w:p w:rsidR="00804404" w:rsidRDefault="00804404" w:rsidP="00804404">
      <w:pPr>
        <w:numPr>
          <w:ilvl w:val="0"/>
          <w:numId w:val="4"/>
        </w:numPr>
        <w:rPr>
          <w:rFonts w:ascii="Arial" w:hAnsi="Arial" w:cs="Arial"/>
        </w:rPr>
      </w:pPr>
      <w:r w:rsidRPr="00B46ADF">
        <w:rPr>
          <w:rFonts w:ascii="Arial" w:hAnsi="Arial" w:cs="Arial"/>
        </w:rPr>
        <w:t>naturstein</w:t>
      </w:r>
      <w:r>
        <w:rPr>
          <w:rFonts w:ascii="Arial" w:hAnsi="Arial" w:cs="Arial"/>
        </w:rPr>
        <w:t xml:space="preserve"> betales </w:t>
      </w:r>
      <w:r w:rsidRPr="00B46ADF">
        <w:rPr>
          <w:rFonts w:ascii="Arial" w:hAnsi="Arial" w:cs="Arial"/>
        </w:rPr>
        <w:t>kr</w:t>
      </w:r>
      <w:r>
        <w:rPr>
          <w:rFonts w:ascii="Arial" w:hAnsi="Arial" w:cs="Arial"/>
        </w:rPr>
        <w:t xml:space="preserve"> </w:t>
      </w:r>
      <w:r w:rsidRPr="00B46ADF">
        <w:rPr>
          <w:rFonts w:ascii="Arial" w:hAnsi="Arial" w:cs="Arial"/>
        </w:rPr>
        <w:t>___</w:t>
      </w:r>
      <w:r>
        <w:rPr>
          <w:rFonts w:ascii="Arial" w:hAnsi="Arial" w:cs="Arial"/>
        </w:rPr>
        <w:t>__</w:t>
      </w:r>
      <w:r w:rsidRPr="00B46ADF">
        <w:rPr>
          <w:rFonts w:ascii="Arial" w:hAnsi="Arial" w:cs="Arial"/>
        </w:rPr>
        <w:t xml:space="preserve"> per m</w:t>
      </w:r>
      <w:r w:rsidRPr="00471E45">
        <w:rPr>
          <w:rFonts w:ascii="Arial" w:hAnsi="Arial" w:cs="Arial"/>
          <w:vertAlign w:val="superscript"/>
        </w:rPr>
        <w:t xml:space="preserve">3 </w:t>
      </w:r>
      <w:r w:rsidRPr="00B46ADF">
        <w:rPr>
          <w:rFonts w:ascii="Arial" w:hAnsi="Arial" w:cs="Arial"/>
        </w:rPr>
        <w:t xml:space="preserve">for blokkstein </w:t>
      </w:r>
    </w:p>
    <w:p w:rsidR="00804404" w:rsidRDefault="00804404" w:rsidP="00804404">
      <w:pPr>
        <w:numPr>
          <w:ilvl w:val="0"/>
          <w:numId w:val="4"/>
        </w:numPr>
        <w:rPr>
          <w:rFonts w:ascii="Arial" w:hAnsi="Arial" w:cs="Arial"/>
        </w:rPr>
      </w:pPr>
      <w:r w:rsidRPr="00B46ADF">
        <w:rPr>
          <w:rFonts w:ascii="Arial" w:hAnsi="Arial" w:cs="Arial"/>
        </w:rPr>
        <w:t>og kr</w:t>
      </w:r>
      <w:r>
        <w:rPr>
          <w:rFonts w:ascii="Arial" w:hAnsi="Arial" w:cs="Arial"/>
        </w:rPr>
        <w:t xml:space="preserve"> </w:t>
      </w:r>
      <w:r w:rsidRPr="00B46ADF">
        <w:rPr>
          <w:rFonts w:ascii="Arial" w:hAnsi="Arial" w:cs="Arial"/>
        </w:rPr>
        <w:t>___</w:t>
      </w:r>
      <w:r>
        <w:rPr>
          <w:rFonts w:ascii="Arial" w:hAnsi="Arial" w:cs="Arial"/>
        </w:rPr>
        <w:t>__</w:t>
      </w:r>
      <w:r w:rsidRPr="00B46ADF">
        <w:rPr>
          <w:rFonts w:ascii="Arial" w:hAnsi="Arial" w:cs="Arial"/>
        </w:rPr>
        <w:t xml:space="preserve"> per m</w:t>
      </w:r>
      <w:r w:rsidRPr="00471E45">
        <w:rPr>
          <w:rFonts w:ascii="Arial" w:hAnsi="Arial" w:cs="Arial"/>
          <w:vertAlign w:val="superscript"/>
        </w:rPr>
        <w:t>2</w:t>
      </w:r>
      <w:r w:rsidRPr="00B46ADF">
        <w:rPr>
          <w:rFonts w:ascii="Arial" w:hAnsi="Arial" w:cs="Arial"/>
        </w:rPr>
        <w:t xml:space="preserve"> for skifer</w:t>
      </w:r>
      <w:r>
        <w:rPr>
          <w:rFonts w:ascii="Arial" w:hAnsi="Arial" w:cs="Arial"/>
        </w:rPr>
        <w:t xml:space="preserve">. </w:t>
      </w:r>
    </w:p>
    <w:p w:rsidR="00804404" w:rsidRDefault="00804404" w:rsidP="00804404">
      <w:pPr>
        <w:ind w:left="708"/>
        <w:rPr>
          <w:rFonts w:ascii="Arial" w:hAnsi="Arial" w:cs="Arial"/>
        </w:rPr>
      </w:pPr>
    </w:p>
    <w:p w:rsidR="00804404" w:rsidRDefault="00804404" w:rsidP="00804404">
      <w:pPr>
        <w:ind w:left="708"/>
        <w:rPr>
          <w:rFonts w:ascii="Arial" w:hAnsi="Arial" w:cs="Arial"/>
        </w:rPr>
      </w:pPr>
      <w:r>
        <w:rPr>
          <w:rFonts w:ascii="Arial" w:hAnsi="Arial" w:cs="Arial"/>
        </w:rPr>
        <w:t xml:space="preserve">I år med uttak mindre enn </w:t>
      </w:r>
      <w:r w:rsidRPr="00B46ADF">
        <w:rPr>
          <w:rFonts w:ascii="Arial" w:hAnsi="Arial" w:cs="Arial"/>
        </w:rPr>
        <w:t xml:space="preserve">________tonn </w:t>
      </w:r>
      <w:r>
        <w:rPr>
          <w:rFonts w:ascii="Arial" w:hAnsi="Arial" w:cs="Arial"/>
        </w:rPr>
        <w:t xml:space="preserve">/ </w:t>
      </w:r>
      <w:r w:rsidRPr="00B46ADF">
        <w:rPr>
          <w:rFonts w:ascii="Arial" w:hAnsi="Arial" w:cs="Arial"/>
        </w:rPr>
        <w:t>m</w:t>
      </w:r>
      <w:r w:rsidRPr="00471E45">
        <w:rPr>
          <w:rFonts w:ascii="Arial" w:hAnsi="Arial" w:cs="Arial"/>
          <w:vertAlign w:val="superscript"/>
        </w:rPr>
        <w:t xml:space="preserve">3 </w:t>
      </w:r>
      <w:r>
        <w:rPr>
          <w:rFonts w:ascii="Arial" w:hAnsi="Arial" w:cs="Arial"/>
        </w:rPr>
        <w:t xml:space="preserve">/ </w:t>
      </w:r>
      <w:r w:rsidRPr="00B46ADF">
        <w:rPr>
          <w:rFonts w:ascii="Arial" w:hAnsi="Arial" w:cs="Arial"/>
        </w:rPr>
        <w:t>m</w:t>
      </w:r>
      <w:r w:rsidRPr="00471E45">
        <w:rPr>
          <w:rFonts w:ascii="Arial" w:hAnsi="Arial" w:cs="Arial"/>
          <w:vertAlign w:val="superscript"/>
        </w:rPr>
        <w:t>2</w:t>
      </w:r>
      <w:r>
        <w:rPr>
          <w:rFonts w:ascii="Arial" w:hAnsi="Arial" w:cs="Arial"/>
        </w:rPr>
        <w:t xml:space="preserve"> skal det likevel betales en minsteleie tilsvarende dette uttak. </w:t>
      </w:r>
    </w:p>
    <w:p w:rsidR="00804404" w:rsidRDefault="00804404" w:rsidP="00804404">
      <w:pPr>
        <w:ind w:left="708"/>
        <w:rPr>
          <w:rFonts w:ascii="Arial" w:hAnsi="Arial" w:cs="Arial"/>
        </w:rPr>
      </w:pPr>
    </w:p>
    <w:p w:rsidR="00804404" w:rsidRDefault="00804404" w:rsidP="00804404">
      <w:pPr>
        <w:ind w:left="708"/>
        <w:rPr>
          <w:rFonts w:ascii="Arial" w:hAnsi="Arial" w:cs="Arial"/>
        </w:rPr>
      </w:pPr>
      <w:r w:rsidRPr="00383454">
        <w:rPr>
          <w:rFonts w:ascii="Arial" w:hAnsi="Arial" w:cs="Arial"/>
        </w:rPr>
        <w:t>Minimumsleien etter pkt. 5.</w:t>
      </w:r>
      <w:r>
        <w:rPr>
          <w:rFonts w:ascii="Arial" w:hAnsi="Arial" w:cs="Arial"/>
        </w:rPr>
        <w:t xml:space="preserve"> andre ledd</w:t>
      </w:r>
      <w:r w:rsidRPr="00383454">
        <w:rPr>
          <w:rFonts w:ascii="Arial" w:hAnsi="Arial" w:cs="Arial"/>
        </w:rPr>
        <w:t xml:space="preserve"> går i fradrag fra tonnøret, dog ikke utover en periode på de siste 5 år.  Betaling skal hvert år skje innen ___/___.  </w:t>
      </w:r>
      <w:r w:rsidRPr="00B46ADF">
        <w:rPr>
          <w:rFonts w:ascii="Arial" w:hAnsi="Arial" w:cs="Arial"/>
        </w:rPr>
        <w:t>Dersom avtalt vederlag ikke blir betalt innen forfall</w:t>
      </w:r>
      <w:r>
        <w:rPr>
          <w:rFonts w:ascii="Arial" w:hAnsi="Arial" w:cs="Arial"/>
        </w:rPr>
        <w:t xml:space="preserve">, </w:t>
      </w:r>
      <w:r w:rsidRPr="00B46ADF">
        <w:rPr>
          <w:rFonts w:ascii="Arial" w:hAnsi="Arial" w:cs="Arial"/>
        </w:rPr>
        <w:t>skal avgiften forrentes med den til en hver tid gjeldende morarente. </w:t>
      </w:r>
    </w:p>
    <w:p w:rsidR="00804404" w:rsidRDefault="00804404" w:rsidP="00804404">
      <w:pPr>
        <w:ind w:left="708"/>
        <w:rPr>
          <w:rFonts w:ascii="Arial" w:hAnsi="Arial" w:cs="Arial"/>
        </w:rPr>
      </w:pPr>
    </w:p>
    <w:p w:rsidR="00804404" w:rsidRPr="00B46ADF" w:rsidRDefault="00804404" w:rsidP="00804404">
      <w:pPr>
        <w:ind w:left="708"/>
        <w:rPr>
          <w:rFonts w:ascii="Arial" w:hAnsi="Arial" w:cs="Arial"/>
        </w:rPr>
      </w:pPr>
      <w:r w:rsidRPr="00B46ADF">
        <w:rPr>
          <w:rFonts w:ascii="Arial" w:hAnsi="Arial" w:cs="Arial"/>
        </w:rPr>
        <w:t>Grunneier har rett til for egen del eller ved representant å få innsyn i de deler av kjøpers forretningsførsel som er nødvendig for å kontrollere at betaling for uttatt masse skjer i henhold til avtale.   Grunneier har plikt til å behandle informasjon etter slikt innsyn konfidensielt.</w:t>
      </w:r>
    </w:p>
    <w:p w:rsidR="00804404" w:rsidRPr="00B46ADF" w:rsidRDefault="00804404" w:rsidP="00804404">
      <w:pPr>
        <w:rPr>
          <w:rFonts w:ascii="Arial" w:hAnsi="Arial" w:cs="Arial"/>
        </w:rPr>
      </w:pPr>
    </w:p>
    <w:p w:rsidR="00804404" w:rsidRDefault="00804404" w:rsidP="00804404">
      <w:pPr>
        <w:ind w:left="708"/>
        <w:rPr>
          <w:rFonts w:ascii="Arial" w:hAnsi="Arial" w:cs="Arial"/>
        </w:rPr>
      </w:pPr>
      <w:r>
        <w:rPr>
          <w:rFonts w:ascii="Arial" w:hAnsi="Arial" w:cs="Arial"/>
        </w:rPr>
        <w:t>Godtgjørelsen for leie</w:t>
      </w:r>
      <w:r w:rsidRPr="00B46ADF">
        <w:rPr>
          <w:rFonts w:ascii="Arial" w:hAnsi="Arial" w:cs="Arial"/>
        </w:rPr>
        <w:t xml:space="preserve"> justeres etter </w:t>
      </w:r>
      <w:proofErr w:type="gramStart"/>
      <w:r w:rsidRPr="00B46ADF">
        <w:rPr>
          <w:rFonts w:ascii="Arial" w:hAnsi="Arial" w:cs="Arial"/>
        </w:rPr>
        <w:t>80%</w:t>
      </w:r>
      <w:proofErr w:type="gramEnd"/>
      <w:r w:rsidRPr="00B46ADF">
        <w:rPr>
          <w:rFonts w:ascii="Arial" w:hAnsi="Arial" w:cs="Arial"/>
        </w:rPr>
        <w:t xml:space="preserve"> av adekvat prisindeks hvert 5</w:t>
      </w:r>
      <w:r>
        <w:rPr>
          <w:rFonts w:ascii="Arial" w:hAnsi="Arial" w:cs="Arial"/>
        </w:rPr>
        <w:t>.</w:t>
      </w:r>
      <w:r w:rsidRPr="00B46ADF">
        <w:rPr>
          <w:rFonts w:ascii="Arial" w:hAnsi="Arial" w:cs="Arial"/>
        </w:rPr>
        <w:t xml:space="preserve"> år</w:t>
      </w:r>
      <w:r>
        <w:rPr>
          <w:rFonts w:ascii="Arial" w:hAnsi="Arial" w:cs="Arial"/>
        </w:rPr>
        <w:t xml:space="preserve">, </w:t>
      </w:r>
      <w:r w:rsidRPr="00B46ADF">
        <w:rPr>
          <w:rFonts w:ascii="Arial" w:hAnsi="Arial" w:cs="Arial"/>
        </w:rPr>
        <w:t>første gang __</w:t>
      </w:r>
      <w:r>
        <w:rPr>
          <w:rFonts w:ascii="Arial" w:hAnsi="Arial" w:cs="Arial"/>
        </w:rPr>
        <w:t>_</w:t>
      </w:r>
      <w:r w:rsidRPr="00B46ADF">
        <w:rPr>
          <w:rFonts w:ascii="Arial" w:hAnsi="Arial" w:cs="Arial"/>
        </w:rPr>
        <w:t>/__</w:t>
      </w:r>
      <w:r>
        <w:rPr>
          <w:rFonts w:ascii="Arial" w:hAnsi="Arial" w:cs="Arial"/>
        </w:rPr>
        <w:t>_ -</w:t>
      </w:r>
      <w:r w:rsidRPr="00B46ADF">
        <w:rPr>
          <w:rFonts w:ascii="Arial" w:hAnsi="Arial" w:cs="Arial"/>
        </w:rPr>
        <w:t>__</w:t>
      </w:r>
      <w:r>
        <w:rPr>
          <w:rFonts w:ascii="Arial" w:hAnsi="Arial" w:cs="Arial"/>
        </w:rPr>
        <w:t>____.</w:t>
      </w:r>
      <w:r w:rsidRPr="00B46ADF">
        <w:rPr>
          <w:rFonts w:ascii="Arial" w:hAnsi="Arial" w:cs="Arial"/>
        </w:rPr>
        <w:t xml:space="preserve"> Dersom prisen på førstehåndsproduktet fra bergverksvirksomheten endres vesentlig innenfor 5</w:t>
      </w:r>
      <w:r>
        <w:rPr>
          <w:rFonts w:ascii="Arial" w:hAnsi="Arial" w:cs="Arial"/>
        </w:rPr>
        <w:t>-</w:t>
      </w:r>
      <w:r w:rsidRPr="00B46ADF">
        <w:rPr>
          <w:rFonts w:ascii="Arial" w:hAnsi="Arial" w:cs="Arial"/>
        </w:rPr>
        <w:t>årsperioden, kan partene kreve nye forhandlinger om pris.</w:t>
      </w:r>
    </w:p>
    <w:p w:rsidR="00804404" w:rsidRDefault="00804404" w:rsidP="00804404">
      <w:pPr>
        <w:ind w:left="708"/>
        <w:rPr>
          <w:rFonts w:ascii="Arial" w:hAnsi="Arial" w:cs="Arial"/>
        </w:rPr>
      </w:pPr>
    </w:p>
    <w:p w:rsidR="00804404" w:rsidRDefault="00804404" w:rsidP="00804404">
      <w:pPr>
        <w:rPr>
          <w:rFonts w:ascii="Arial" w:hAnsi="Arial" w:cs="Arial"/>
          <w:b/>
        </w:rPr>
      </w:pPr>
      <w:r>
        <w:rPr>
          <w:rFonts w:ascii="Arial" w:hAnsi="Arial" w:cs="Arial"/>
          <w:b/>
        </w:rPr>
        <w:t>(</w:t>
      </w:r>
      <w:r w:rsidRPr="0053096F">
        <w:rPr>
          <w:rFonts w:ascii="Arial" w:hAnsi="Arial" w:cs="Arial"/>
          <w:b/>
        </w:rPr>
        <w:t xml:space="preserve">Leie </w:t>
      </w:r>
      <w:r>
        <w:rPr>
          <w:rFonts w:ascii="Arial" w:hAnsi="Arial" w:cs="Arial"/>
          <w:b/>
        </w:rPr>
        <w:t>etter endt uttak)</w:t>
      </w:r>
    </w:p>
    <w:p w:rsidR="00804404" w:rsidRPr="00B46ADF" w:rsidRDefault="00804404" w:rsidP="00804404">
      <w:pPr>
        <w:ind w:left="348"/>
        <w:rPr>
          <w:rFonts w:ascii="Arial" w:hAnsi="Arial" w:cs="Arial"/>
        </w:rPr>
      </w:pPr>
    </w:p>
    <w:p w:rsidR="00804404" w:rsidRDefault="00804404" w:rsidP="00804404">
      <w:pPr>
        <w:numPr>
          <w:ilvl w:val="0"/>
          <w:numId w:val="3"/>
        </w:numPr>
        <w:rPr>
          <w:rFonts w:ascii="Arial" w:hAnsi="Arial" w:cs="Arial"/>
        </w:rPr>
      </w:pPr>
      <w:r w:rsidRPr="00A35A5C">
        <w:rPr>
          <w:rFonts w:ascii="Arial" w:hAnsi="Arial" w:cs="Arial"/>
        </w:rPr>
        <w:t xml:space="preserve">For leie av arealer til knuseverk, lager, veger og lignende etter endt uttak av masse på eiendommen gjelder pkt. 5 </w:t>
      </w:r>
      <w:r>
        <w:rPr>
          <w:rFonts w:ascii="Arial" w:hAnsi="Arial" w:cs="Arial"/>
        </w:rPr>
        <w:t>annet ledd om minsteleie.</w:t>
      </w:r>
    </w:p>
    <w:p w:rsidR="00804404" w:rsidRDefault="00804404" w:rsidP="00804404">
      <w:pPr>
        <w:rPr>
          <w:rFonts w:ascii="Arial" w:hAnsi="Arial" w:cs="Arial"/>
        </w:rPr>
      </w:pPr>
    </w:p>
    <w:p w:rsidR="00804404" w:rsidRPr="00D01BD6" w:rsidRDefault="00804404" w:rsidP="00804404">
      <w:pPr>
        <w:rPr>
          <w:rFonts w:ascii="Arial" w:hAnsi="Arial" w:cs="Arial"/>
          <w:b/>
        </w:rPr>
      </w:pPr>
      <w:r>
        <w:rPr>
          <w:rFonts w:ascii="Arial" w:hAnsi="Arial" w:cs="Arial"/>
          <w:b/>
        </w:rPr>
        <w:t>(</w:t>
      </w:r>
      <w:r w:rsidRPr="0053096F">
        <w:rPr>
          <w:rFonts w:ascii="Arial" w:hAnsi="Arial" w:cs="Arial"/>
          <w:b/>
        </w:rPr>
        <w:t>Avtalens varighet</w:t>
      </w:r>
      <w:r>
        <w:rPr>
          <w:rFonts w:ascii="Arial" w:hAnsi="Arial" w:cs="Arial"/>
          <w:b/>
        </w:rPr>
        <w:t>, oppsigelse m.v.)</w:t>
      </w:r>
    </w:p>
    <w:p w:rsidR="00804404" w:rsidRPr="00B46ADF" w:rsidRDefault="00804404" w:rsidP="00804404">
      <w:pPr>
        <w:rPr>
          <w:rFonts w:ascii="Arial" w:hAnsi="Arial" w:cs="Arial"/>
        </w:rPr>
      </w:pPr>
    </w:p>
    <w:p w:rsidR="00804404" w:rsidRPr="00B46ADF" w:rsidRDefault="00804404" w:rsidP="00804404">
      <w:pPr>
        <w:numPr>
          <w:ilvl w:val="0"/>
          <w:numId w:val="3"/>
        </w:numPr>
        <w:rPr>
          <w:rFonts w:ascii="Arial" w:hAnsi="Arial" w:cs="Arial"/>
        </w:rPr>
      </w:pPr>
      <w:r w:rsidRPr="00B46ADF">
        <w:rPr>
          <w:rFonts w:ascii="Arial" w:hAnsi="Arial" w:cs="Arial"/>
        </w:rPr>
        <w:t>Avtalen løper til ___/___</w:t>
      </w:r>
      <w:r>
        <w:rPr>
          <w:rFonts w:ascii="Arial" w:hAnsi="Arial" w:cs="Arial"/>
        </w:rPr>
        <w:t xml:space="preserve"> - </w:t>
      </w:r>
      <w:r w:rsidRPr="00B46ADF">
        <w:rPr>
          <w:rFonts w:ascii="Arial" w:hAnsi="Arial" w:cs="Arial"/>
        </w:rPr>
        <w:t>__</w:t>
      </w:r>
      <w:r>
        <w:rPr>
          <w:rFonts w:ascii="Arial" w:hAnsi="Arial" w:cs="Arial"/>
        </w:rPr>
        <w:t>____</w:t>
      </w:r>
      <w:r w:rsidRPr="00B46ADF">
        <w:rPr>
          <w:rFonts w:ascii="Arial" w:hAnsi="Arial" w:cs="Arial"/>
        </w:rPr>
        <w:t xml:space="preserve">.  </w:t>
      </w:r>
      <w:r>
        <w:rPr>
          <w:rFonts w:ascii="Arial" w:hAnsi="Arial" w:cs="Arial"/>
        </w:rPr>
        <w:t>Leietaker</w:t>
      </w:r>
      <w:r w:rsidRPr="00B46ADF">
        <w:rPr>
          <w:rFonts w:ascii="Arial" w:hAnsi="Arial" w:cs="Arial"/>
        </w:rPr>
        <w:t xml:space="preserve"> kan deretter forlenge avtalen med inntil ___ år.  Dersom grunneier ønsker å si opp avtalen ved den forlengede frist</w:t>
      </w:r>
      <w:r>
        <w:rPr>
          <w:rFonts w:ascii="Arial" w:hAnsi="Arial" w:cs="Arial"/>
        </w:rPr>
        <w:t>en</w:t>
      </w:r>
      <w:r w:rsidRPr="00B46ADF">
        <w:rPr>
          <w:rFonts w:ascii="Arial" w:hAnsi="Arial" w:cs="Arial"/>
        </w:rPr>
        <w:t>s utløp</w:t>
      </w:r>
      <w:r>
        <w:rPr>
          <w:rFonts w:ascii="Arial" w:hAnsi="Arial" w:cs="Arial"/>
        </w:rPr>
        <w:t>,</w:t>
      </w:r>
      <w:r w:rsidRPr="00B46ADF">
        <w:rPr>
          <w:rFonts w:ascii="Arial" w:hAnsi="Arial" w:cs="Arial"/>
        </w:rPr>
        <w:t xml:space="preserve"> skal han varsle </w:t>
      </w:r>
      <w:r>
        <w:rPr>
          <w:rFonts w:ascii="Arial" w:hAnsi="Arial" w:cs="Arial"/>
        </w:rPr>
        <w:t>leietaker</w:t>
      </w:r>
      <w:r w:rsidRPr="00B46ADF">
        <w:rPr>
          <w:rFonts w:ascii="Arial" w:hAnsi="Arial" w:cs="Arial"/>
        </w:rPr>
        <w:t xml:space="preserve"> om dette ett år før avtalen løper ut. Dersom slikt varsel ikke er gitt</w:t>
      </w:r>
      <w:r>
        <w:rPr>
          <w:rFonts w:ascii="Arial" w:hAnsi="Arial" w:cs="Arial"/>
        </w:rPr>
        <w:t>,</w:t>
      </w:r>
      <w:r w:rsidRPr="00B46ADF">
        <w:rPr>
          <w:rFonts w:ascii="Arial" w:hAnsi="Arial" w:cs="Arial"/>
        </w:rPr>
        <w:t xml:space="preserve"> kan avtalen forlenges med inntil ti år etter melding fra </w:t>
      </w:r>
      <w:r>
        <w:rPr>
          <w:rFonts w:ascii="Arial" w:hAnsi="Arial" w:cs="Arial"/>
        </w:rPr>
        <w:t>leietaker</w:t>
      </w:r>
      <w:r w:rsidRPr="00B46ADF">
        <w:rPr>
          <w:rFonts w:ascii="Arial" w:hAnsi="Arial" w:cs="Arial"/>
        </w:rPr>
        <w:t xml:space="preserve">. Ved inngåelse av ny avtale </w:t>
      </w:r>
      <w:r>
        <w:rPr>
          <w:rFonts w:ascii="Arial" w:hAnsi="Arial" w:cs="Arial"/>
        </w:rPr>
        <w:t>for</w:t>
      </w:r>
      <w:r w:rsidRPr="00B46ADF">
        <w:rPr>
          <w:rFonts w:ascii="Arial" w:hAnsi="Arial" w:cs="Arial"/>
        </w:rPr>
        <w:t xml:space="preserve"> området skal leietaker etter avtalen her dog ha fortrinnsrett på ellers like vilkår. </w:t>
      </w:r>
    </w:p>
    <w:p w:rsidR="00804404" w:rsidRPr="00B46ADF" w:rsidRDefault="00804404" w:rsidP="00804404">
      <w:pPr>
        <w:ind w:left="708"/>
        <w:rPr>
          <w:rFonts w:ascii="Arial" w:hAnsi="Arial" w:cs="Arial"/>
        </w:rPr>
      </w:pPr>
    </w:p>
    <w:p w:rsidR="00804404" w:rsidRPr="00B46ADF" w:rsidRDefault="00804404" w:rsidP="00804404">
      <w:pPr>
        <w:ind w:left="708"/>
        <w:rPr>
          <w:rFonts w:ascii="Arial" w:hAnsi="Arial" w:cs="Arial"/>
        </w:rPr>
      </w:pPr>
      <w:r w:rsidRPr="00B46ADF">
        <w:rPr>
          <w:rFonts w:ascii="Arial" w:hAnsi="Arial" w:cs="Arial"/>
        </w:rPr>
        <w:t>Dersom det er startet regulær drift i avtaleområdet og driften legges midlertidig ned (driftshvile) for en periode på mer enn 5 år</w:t>
      </w:r>
      <w:r>
        <w:rPr>
          <w:rFonts w:ascii="Arial" w:hAnsi="Arial" w:cs="Arial"/>
        </w:rPr>
        <w:t>,</w:t>
      </w:r>
      <w:r w:rsidRPr="00B46ADF">
        <w:rPr>
          <w:rFonts w:ascii="Arial" w:hAnsi="Arial" w:cs="Arial"/>
        </w:rPr>
        <w:t xml:space="preserve"> kan grunneier med 12 måneders varsel si opp avtalen. Avtalen kan sies opp med tre måneders varsel ved vesentlig mislighold fra </w:t>
      </w:r>
      <w:r>
        <w:rPr>
          <w:rFonts w:ascii="Arial" w:hAnsi="Arial" w:cs="Arial"/>
        </w:rPr>
        <w:t>leietaker</w:t>
      </w:r>
      <w:r w:rsidRPr="00B46ADF">
        <w:rPr>
          <w:rFonts w:ascii="Arial" w:hAnsi="Arial" w:cs="Arial"/>
        </w:rPr>
        <w:t xml:space="preserve">s side. Som vesentlig mislighold regnes ubetalt fordring med forfall mer enn 6 måneder tilbake i tid. Det skal dog gis påkrav med 3 uker betalingsfrist før oppsigelse kan skje. </w:t>
      </w:r>
      <w:r>
        <w:rPr>
          <w:rFonts w:ascii="Arial" w:hAnsi="Arial" w:cs="Arial"/>
        </w:rPr>
        <w:t xml:space="preserve">Manglende oppfyllelse av pålegg gitt i medhold av forskrifter til mineralloven, om å stille sikkerhet til opprydning og sikring, regnes som vesentlig mislighold. Før vesentlig mislighold gjøres gjeldende skal leietaker gis en frist på tre uker til å </w:t>
      </w:r>
      <w:r>
        <w:rPr>
          <w:rFonts w:ascii="Arial" w:hAnsi="Arial" w:cs="Arial"/>
        </w:rPr>
        <w:lastRenderedPageBreak/>
        <w:t xml:space="preserve">rette opp forholdet. </w:t>
      </w:r>
      <w:r w:rsidRPr="00B46ADF">
        <w:rPr>
          <w:rFonts w:ascii="Arial" w:hAnsi="Arial" w:cs="Arial"/>
        </w:rPr>
        <w:t xml:space="preserve">Eventuelle panthavere skal i slike tilfeller ha rett til å tiltre avtalen på de samme vilkår som </w:t>
      </w:r>
      <w:r>
        <w:rPr>
          <w:rFonts w:ascii="Arial" w:hAnsi="Arial" w:cs="Arial"/>
        </w:rPr>
        <w:t>leietaker</w:t>
      </w:r>
      <w:r w:rsidRPr="00B46ADF">
        <w:rPr>
          <w:rFonts w:ascii="Arial" w:hAnsi="Arial" w:cs="Arial"/>
        </w:rPr>
        <w:t xml:space="preserve"> under forutsetning av full innfrielse av grunneiers krav.  </w:t>
      </w:r>
    </w:p>
    <w:p w:rsidR="00804404" w:rsidRPr="00B46ADF" w:rsidRDefault="00804404" w:rsidP="00804404">
      <w:pPr>
        <w:ind w:left="348"/>
        <w:rPr>
          <w:rFonts w:ascii="Arial" w:hAnsi="Arial" w:cs="Arial"/>
        </w:rPr>
      </w:pPr>
    </w:p>
    <w:p w:rsidR="00804404" w:rsidRPr="00B46ADF" w:rsidRDefault="00804404" w:rsidP="00804404">
      <w:pPr>
        <w:ind w:left="708"/>
        <w:rPr>
          <w:rFonts w:ascii="Arial" w:hAnsi="Arial" w:cs="Arial"/>
        </w:rPr>
      </w:pPr>
      <w:r>
        <w:rPr>
          <w:rFonts w:ascii="Arial" w:hAnsi="Arial" w:cs="Arial"/>
        </w:rPr>
        <w:t>G</w:t>
      </w:r>
      <w:r w:rsidRPr="00B46ADF">
        <w:rPr>
          <w:rFonts w:ascii="Arial" w:hAnsi="Arial" w:cs="Arial"/>
        </w:rPr>
        <w:t>runneier har kun rett til å nekte overdragelse eller fremleie av avtalen dersom han har saklig grunn til dette.</w:t>
      </w:r>
    </w:p>
    <w:p w:rsidR="00804404" w:rsidRPr="00B46ADF" w:rsidRDefault="00804404" w:rsidP="00804404">
      <w:pPr>
        <w:ind w:left="348"/>
        <w:rPr>
          <w:rFonts w:ascii="Arial" w:hAnsi="Arial" w:cs="Arial"/>
        </w:rPr>
      </w:pPr>
    </w:p>
    <w:p w:rsidR="00804404" w:rsidRDefault="00804404" w:rsidP="00804404">
      <w:pPr>
        <w:ind w:left="708"/>
        <w:rPr>
          <w:rFonts w:ascii="Arial" w:hAnsi="Arial" w:cs="Arial"/>
        </w:rPr>
      </w:pPr>
      <w:r>
        <w:rPr>
          <w:rFonts w:ascii="Arial" w:hAnsi="Arial" w:cs="Arial"/>
        </w:rPr>
        <w:t>L</w:t>
      </w:r>
      <w:r w:rsidRPr="00B46ADF">
        <w:rPr>
          <w:rFonts w:ascii="Arial" w:hAnsi="Arial" w:cs="Arial"/>
        </w:rPr>
        <w:t>eietaker skal ha førsterett til kjøp av ytterligere masser på selgers eiendom utover avtaleområdet på ellers like vilkår.</w:t>
      </w:r>
    </w:p>
    <w:p w:rsidR="00804404" w:rsidRDefault="00804404" w:rsidP="00804404">
      <w:pPr>
        <w:ind w:left="708"/>
        <w:rPr>
          <w:rFonts w:ascii="Arial" w:hAnsi="Arial" w:cs="Arial"/>
        </w:rPr>
      </w:pPr>
    </w:p>
    <w:p w:rsidR="00804404" w:rsidRDefault="00804404" w:rsidP="00804404">
      <w:pPr>
        <w:ind w:left="360"/>
        <w:rPr>
          <w:rFonts w:ascii="Arial" w:hAnsi="Arial" w:cs="Arial"/>
          <w:b/>
        </w:rPr>
      </w:pPr>
      <w:r>
        <w:rPr>
          <w:rFonts w:ascii="Arial" w:hAnsi="Arial" w:cs="Arial"/>
          <w:b/>
        </w:rPr>
        <w:t>(Opprydding, tilbakeføring av areal)</w:t>
      </w:r>
    </w:p>
    <w:p w:rsidR="00804404" w:rsidRPr="00B46ADF" w:rsidRDefault="00804404" w:rsidP="00804404">
      <w:pPr>
        <w:ind w:left="348"/>
        <w:rPr>
          <w:rFonts w:ascii="Arial" w:hAnsi="Arial" w:cs="Arial"/>
        </w:rPr>
      </w:pPr>
    </w:p>
    <w:p w:rsidR="00804404" w:rsidRDefault="00804404" w:rsidP="00804404">
      <w:pPr>
        <w:numPr>
          <w:ilvl w:val="0"/>
          <w:numId w:val="3"/>
        </w:numPr>
        <w:rPr>
          <w:rFonts w:ascii="Arial" w:hAnsi="Arial" w:cs="Arial"/>
        </w:rPr>
      </w:pPr>
      <w:r w:rsidRPr="00B46ADF">
        <w:rPr>
          <w:rFonts w:ascii="Arial" w:hAnsi="Arial" w:cs="Arial"/>
        </w:rPr>
        <w:t xml:space="preserve">Etter endt drift skal </w:t>
      </w:r>
      <w:r>
        <w:rPr>
          <w:rFonts w:ascii="Arial" w:hAnsi="Arial" w:cs="Arial"/>
        </w:rPr>
        <w:t>leietaker</w:t>
      </w:r>
      <w:r w:rsidRPr="00B46ADF">
        <w:rPr>
          <w:rFonts w:ascii="Arial" w:hAnsi="Arial" w:cs="Arial"/>
        </w:rPr>
        <w:t xml:space="preserve"> for egen regning istandsette arealet som berøres av driften i tråd med de krav som plan- og bergverksmyndighetene fastsetter. </w:t>
      </w:r>
    </w:p>
    <w:p w:rsidR="00804404" w:rsidRPr="00B46ADF" w:rsidRDefault="00804404" w:rsidP="00804404">
      <w:pPr>
        <w:ind w:left="348"/>
        <w:rPr>
          <w:rFonts w:ascii="Arial" w:hAnsi="Arial" w:cs="Arial"/>
        </w:rPr>
      </w:pPr>
    </w:p>
    <w:p w:rsidR="00804404" w:rsidRDefault="00804404" w:rsidP="00804404">
      <w:pPr>
        <w:rPr>
          <w:rFonts w:ascii="Arial" w:hAnsi="Arial" w:cs="Arial"/>
          <w:b/>
        </w:rPr>
      </w:pPr>
      <w:r>
        <w:rPr>
          <w:rFonts w:ascii="Arial" w:hAnsi="Arial" w:cs="Arial"/>
          <w:b/>
        </w:rPr>
        <w:t xml:space="preserve">      (</w:t>
      </w:r>
      <w:r w:rsidRPr="0053096F">
        <w:rPr>
          <w:rFonts w:ascii="Arial" w:hAnsi="Arial" w:cs="Arial"/>
          <w:b/>
        </w:rPr>
        <w:t>Tinglysing</w:t>
      </w:r>
      <w:r>
        <w:rPr>
          <w:rFonts w:ascii="Arial" w:hAnsi="Arial" w:cs="Arial"/>
          <w:b/>
        </w:rPr>
        <w:t>)</w:t>
      </w:r>
    </w:p>
    <w:p w:rsidR="00804404" w:rsidRDefault="00804404" w:rsidP="00804404">
      <w:pPr>
        <w:ind w:left="708"/>
        <w:rPr>
          <w:rFonts w:ascii="Arial" w:hAnsi="Arial" w:cs="Arial"/>
        </w:rPr>
      </w:pPr>
    </w:p>
    <w:p w:rsidR="00804404" w:rsidRDefault="00804404" w:rsidP="00804404">
      <w:pPr>
        <w:numPr>
          <w:ilvl w:val="0"/>
          <w:numId w:val="3"/>
        </w:numPr>
        <w:rPr>
          <w:rFonts w:ascii="Arial" w:hAnsi="Arial" w:cs="Arial"/>
        </w:rPr>
      </w:pPr>
      <w:r>
        <w:rPr>
          <w:rFonts w:ascii="Arial" w:hAnsi="Arial" w:cs="Arial"/>
        </w:rPr>
        <w:t>L</w:t>
      </w:r>
      <w:r w:rsidRPr="00B46ADF">
        <w:rPr>
          <w:rFonts w:ascii="Arial" w:hAnsi="Arial" w:cs="Arial"/>
        </w:rPr>
        <w:t>eietaker har rett til å tinglyse avtalen.</w:t>
      </w:r>
    </w:p>
    <w:p w:rsidR="00804404" w:rsidRDefault="00804404" w:rsidP="00804404">
      <w:pPr>
        <w:rPr>
          <w:rFonts w:ascii="Arial" w:hAnsi="Arial" w:cs="Arial"/>
        </w:rPr>
      </w:pPr>
    </w:p>
    <w:p w:rsidR="00804404" w:rsidRDefault="00804404" w:rsidP="00804404">
      <w:pPr>
        <w:ind w:left="708"/>
        <w:rPr>
          <w:rFonts w:ascii="Arial" w:hAnsi="Arial" w:cs="Arial"/>
        </w:rPr>
      </w:pPr>
      <w:r>
        <w:rPr>
          <w:rFonts w:ascii="Arial" w:hAnsi="Arial" w:cs="Arial"/>
        </w:rPr>
        <w:t>Leietaker</w:t>
      </w:r>
      <w:r w:rsidRPr="00B46ADF">
        <w:rPr>
          <w:rFonts w:ascii="Arial" w:hAnsi="Arial" w:cs="Arial"/>
        </w:rPr>
        <w:t xml:space="preserve"> har plikt til å søke de tillatelser som er nødvendige etter avtalen.   For leietaker er det en forutsetning at de nødvendige tillatelser blir gitt og da på vilkår som kjøper finner å kunne akseptere. Hvis så ikke er tilfelle faller avtalen bort. </w:t>
      </w:r>
    </w:p>
    <w:p w:rsidR="00804404" w:rsidRPr="00B46ADF" w:rsidRDefault="00804404" w:rsidP="00804404">
      <w:pPr>
        <w:ind w:left="348"/>
        <w:rPr>
          <w:rFonts w:ascii="Arial" w:hAnsi="Arial" w:cs="Arial"/>
        </w:rPr>
      </w:pPr>
    </w:p>
    <w:p w:rsidR="00804404" w:rsidRDefault="00804404" w:rsidP="00804404">
      <w:pPr>
        <w:ind w:left="348"/>
        <w:rPr>
          <w:rFonts w:ascii="Arial" w:hAnsi="Arial" w:cs="Arial"/>
          <w:b/>
        </w:rPr>
      </w:pPr>
      <w:r w:rsidRPr="0053096F">
        <w:rPr>
          <w:rFonts w:ascii="Arial" w:hAnsi="Arial" w:cs="Arial"/>
          <w:b/>
        </w:rPr>
        <w:t>(Tvisteløsning</w:t>
      </w:r>
      <w:r>
        <w:rPr>
          <w:rFonts w:ascii="Arial" w:hAnsi="Arial" w:cs="Arial"/>
          <w:b/>
        </w:rPr>
        <w:t>)</w:t>
      </w:r>
    </w:p>
    <w:p w:rsidR="00804404" w:rsidRPr="00B46ADF" w:rsidRDefault="00804404" w:rsidP="00804404">
      <w:pPr>
        <w:ind w:left="348"/>
        <w:rPr>
          <w:rFonts w:ascii="Arial" w:hAnsi="Arial" w:cs="Arial"/>
        </w:rPr>
      </w:pPr>
    </w:p>
    <w:p w:rsidR="00804404" w:rsidRDefault="00804404" w:rsidP="00804404">
      <w:pPr>
        <w:numPr>
          <w:ilvl w:val="0"/>
          <w:numId w:val="3"/>
        </w:numPr>
        <w:rPr>
          <w:rFonts w:ascii="Arial" w:hAnsi="Arial" w:cs="Arial"/>
        </w:rPr>
      </w:pPr>
      <w:r w:rsidRPr="00B46ADF">
        <w:rPr>
          <w:rFonts w:ascii="Arial" w:hAnsi="Arial" w:cs="Arial"/>
        </w:rPr>
        <w:t>Før partene gå</w:t>
      </w:r>
      <w:r>
        <w:rPr>
          <w:rFonts w:ascii="Arial" w:hAnsi="Arial" w:cs="Arial"/>
        </w:rPr>
        <w:t>r</w:t>
      </w:r>
      <w:r w:rsidRPr="00B46ADF">
        <w:rPr>
          <w:rFonts w:ascii="Arial" w:hAnsi="Arial" w:cs="Arial"/>
        </w:rPr>
        <w:t xml:space="preserve"> til rettslige skritt skal de ta initiativ til reelle forhandlinger med sikte på å løse uenighetene. </w:t>
      </w:r>
    </w:p>
    <w:p w:rsidR="00804404" w:rsidRDefault="00804404" w:rsidP="00804404">
      <w:pPr>
        <w:rPr>
          <w:rFonts w:ascii="Arial" w:hAnsi="Arial" w:cs="Arial"/>
        </w:rPr>
      </w:pPr>
    </w:p>
    <w:p w:rsidR="00804404" w:rsidRDefault="00804404" w:rsidP="00804404">
      <w:pPr>
        <w:rPr>
          <w:rFonts w:ascii="Arial" w:hAnsi="Arial" w:cs="Arial"/>
        </w:rPr>
      </w:pPr>
    </w:p>
    <w:p w:rsidR="00804404" w:rsidRDefault="00804404" w:rsidP="00804404">
      <w:pPr>
        <w:rPr>
          <w:rFonts w:ascii="Arial" w:hAnsi="Arial" w:cs="Arial"/>
        </w:rPr>
      </w:pPr>
    </w:p>
    <w:p w:rsidR="00804404" w:rsidRDefault="00804404" w:rsidP="00804404">
      <w:pPr>
        <w:rPr>
          <w:rFonts w:ascii="Arial" w:hAnsi="Arial" w:cs="Arial"/>
        </w:rPr>
      </w:pPr>
    </w:p>
    <w:p w:rsidR="00804404" w:rsidRDefault="00804404" w:rsidP="00804404">
      <w:pPr>
        <w:ind w:left="708"/>
        <w:rPr>
          <w:rFonts w:ascii="Arial" w:hAnsi="Arial" w:cs="Arial"/>
        </w:rPr>
      </w:pPr>
    </w:p>
    <w:p w:rsidR="00804404" w:rsidRDefault="00804404" w:rsidP="00804404">
      <w:pPr>
        <w:ind w:left="708"/>
        <w:rPr>
          <w:rFonts w:ascii="Arial" w:hAnsi="Arial" w:cs="Arial"/>
        </w:rPr>
      </w:pPr>
    </w:p>
    <w:p w:rsidR="00804404" w:rsidRDefault="00804404" w:rsidP="00804404">
      <w:pPr>
        <w:jc w:val="center"/>
        <w:rPr>
          <w:rFonts w:ascii="Arial" w:hAnsi="Arial" w:cs="Arial"/>
        </w:rPr>
      </w:pPr>
      <w:r>
        <w:rPr>
          <w:rFonts w:ascii="Arial" w:hAnsi="Arial" w:cs="Arial"/>
        </w:rPr>
        <w:t xml:space="preserve">________________ </w:t>
      </w:r>
      <w:r w:rsidRPr="00B46ADF">
        <w:rPr>
          <w:rFonts w:ascii="Arial" w:hAnsi="Arial" w:cs="Arial"/>
        </w:rPr>
        <w:t>___ /___</w:t>
      </w:r>
      <w:r>
        <w:rPr>
          <w:rFonts w:ascii="Arial" w:hAnsi="Arial" w:cs="Arial"/>
        </w:rPr>
        <w:t xml:space="preserve"> - ______</w:t>
      </w:r>
    </w:p>
    <w:p w:rsidR="00804404" w:rsidRDefault="00804404" w:rsidP="00804404">
      <w:pPr>
        <w:jc w:val="center"/>
        <w:rPr>
          <w:rFonts w:ascii="Arial" w:hAnsi="Arial" w:cs="Arial"/>
        </w:rPr>
      </w:pPr>
      <w:proofErr w:type="gramStart"/>
      <w:r>
        <w:rPr>
          <w:rFonts w:ascii="Arial" w:hAnsi="Arial" w:cs="Arial"/>
        </w:rPr>
        <w:t>sted                 dato</w:t>
      </w:r>
      <w:proofErr w:type="gramEnd"/>
      <w:r>
        <w:rPr>
          <w:rFonts w:ascii="Arial" w:hAnsi="Arial" w:cs="Arial"/>
        </w:rPr>
        <w:t xml:space="preserve">            år</w:t>
      </w:r>
    </w:p>
    <w:p w:rsidR="00804404" w:rsidRDefault="00804404" w:rsidP="00804404">
      <w:pPr>
        <w:jc w:val="center"/>
        <w:rPr>
          <w:rFonts w:ascii="Arial" w:hAnsi="Arial" w:cs="Arial"/>
          <w:b/>
          <w:sz w:val="32"/>
          <w:szCs w:val="32"/>
        </w:rPr>
      </w:pPr>
    </w:p>
    <w:p w:rsidR="00804404" w:rsidRDefault="00804404" w:rsidP="00804404">
      <w:pPr>
        <w:jc w:val="center"/>
        <w:rPr>
          <w:rFonts w:ascii="Arial" w:hAnsi="Arial" w:cs="Arial"/>
          <w:b/>
          <w:sz w:val="32"/>
          <w:szCs w:val="32"/>
        </w:rPr>
      </w:pPr>
    </w:p>
    <w:p w:rsidR="00804404" w:rsidRDefault="00804404" w:rsidP="00804404">
      <w:r>
        <w:rPr>
          <w:rFonts w:ascii="Arial" w:hAnsi="Arial" w:cs="Arial"/>
          <w:szCs w:val="32"/>
        </w:rPr>
        <w:t>__________________________________</w:t>
      </w:r>
      <w:proofErr w:type="gramStart"/>
      <w:r>
        <w:rPr>
          <w:rFonts w:ascii="Arial" w:hAnsi="Arial" w:cs="Arial"/>
          <w:szCs w:val="32"/>
        </w:rPr>
        <w:t>_       _</w:t>
      </w:r>
      <w:proofErr w:type="gramEnd"/>
      <w:r>
        <w:rPr>
          <w:rFonts w:ascii="Arial" w:hAnsi="Arial" w:cs="Arial"/>
          <w:szCs w:val="32"/>
        </w:rPr>
        <w:t>____________________________</w:t>
      </w:r>
    </w:p>
    <w:p w:rsidR="00804404" w:rsidRPr="00E86308" w:rsidRDefault="00804404" w:rsidP="00804404">
      <w:pPr>
        <w:jc w:val="center"/>
        <w:rPr>
          <w:rFonts w:ascii="Arial" w:hAnsi="Arial" w:cs="Arial"/>
          <w:szCs w:val="32"/>
        </w:rPr>
      </w:pPr>
      <w:r>
        <w:rPr>
          <w:rFonts w:ascii="Arial" w:hAnsi="Arial" w:cs="Arial"/>
          <w:szCs w:val="32"/>
        </w:rPr>
        <w:t xml:space="preserve">(underskrift </w:t>
      </w:r>
      <w:proofErr w:type="gramStart"/>
      <w:r>
        <w:rPr>
          <w:rFonts w:ascii="Arial" w:hAnsi="Arial" w:cs="Arial"/>
          <w:szCs w:val="32"/>
        </w:rPr>
        <w:t>grunneier)                   (underskrift</w:t>
      </w:r>
      <w:proofErr w:type="gramEnd"/>
      <w:r>
        <w:rPr>
          <w:rFonts w:ascii="Arial" w:hAnsi="Arial" w:cs="Arial"/>
          <w:szCs w:val="32"/>
        </w:rPr>
        <w:t xml:space="preserve"> leietaker) </w:t>
      </w:r>
    </w:p>
    <w:p w:rsidR="00804404" w:rsidRDefault="00804404" w:rsidP="00804404">
      <w:pPr>
        <w:jc w:val="center"/>
        <w:rPr>
          <w:rFonts w:ascii="Arial" w:hAnsi="Arial" w:cs="Arial"/>
          <w:b/>
          <w:sz w:val="32"/>
          <w:szCs w:val="32"/>
        </w:rPr>
      </w:pPr>
    </w:p>
    <w:p w:rsidR="00804404" w:rsidRDefault="00804404" w:rsidP="00804404">
      <w:pPr>
        <w:jc w:val="center"/>
        <w:rPr>
          <w:rFonts w:ascii="Arial" w:hAnsi="Arial" w:cs="Arial"/>
          <w:b/>
          <w:sz w:val="32"/>
          <w:szCs w:val="32"/>
        </w:rPr>
      </w:pPr>
    </w:p>
    <w:p w:rsidR="00804404" w:rsidRDefault="00804404" w:rsidP="00804404">
      <w:pPr>
        <w:jc w:val="center"/>
        <w:rPr>
          <w:rFonts w:ascii="Arial" w:hAnsi="Arial" w:cs="Arial"/>
          <w:b/>
          <w:sz w:val="32"/>
          <w:szCs w:val="32"/>
        </w:rPr>
      </w:pPr>
    </w:p>
    <w:p w:rsidR="00804404" w:rsidRDefault="00804404" w:rsidP="00804404">
      <w:pPr>
        <w:jc w:val="center"/>
        <w:rPr>
          <w:rFonts w:ascii="Arial" w:hAnsi="Arial" w:cs="Arial"/>
          <w:b/>
          <w:sz w:val="32"/>
          <w:szCs w:val="32"/>
        </w:rPr>
      </w:pPr>
    </w:p>
    <w:p w:rsidR="00804404" w:rsidRDefault="00804404" w:rsidP="00804404">
      <w:pPr>
        <w:jc w:val="center"/>
        <w:rPr>
          <w:rFonts w:ascii="Arial" w:hAnsi="Arial" w:cs="Arial"/>
          <w:b/>
          <w:sz w:val="32"/>
          <w:szCs w:val="32"/>
        </w:rPr>
      </w:pPr>
    </w:p>
    <w:p w:rsidR="00804404" w:rsidRDefault="00804404" w:rsidP="00804404">
      <w:pPr>
        <w:jc w:val="center"/>
        <w:rPr>
          <w:rFonts w:ascii="Arial" w:hAnsi="Arial" w:cs="Arial"/>
          <w:b/>
          <w:sz w:val="32"/>
          <w:szCs w:val="32"/>
        </w:rPr>
      </w:pPr>
    </w:p>
    <w:p w:rsidR="00804404" w:rsidRDefault="00804404" w:rsidP="00804404">
      <w:pPr>
        <w:jc w:val="center"/>
        <w:rPr>
          <w:rFonts w:ascii="Arial" w:hAnsi="Arial" w:cs="Arial"/>
          <w:b/>
          <w:sz w:val="32"/>
          <w:szCs w:val="32"/>
        </w:rPr>
      </w:pPr>
    </w:p>
    <w:p w:rsidR="00804404" w:rsidRPr="00067887" w:rsidRDefault="00804404" w:rsidP="00804404">
      <w:pPr>
        <w:jc w:val="center"/>
        <w:rPr>
          <w:rFonts w:ascii="Bodoni MT Black" w:hAnsi="Bodoni MT Black" w:cs="Arial"/>
          <w:b/>
          <w:sz w:val="44"/>
          <w:szCs w:val="44"/>
        </w:rPr>
      </w:pPr>
      <w:r w:rsidRPr="00067887">
        <w:rPr>
          <w:rFonts w:ascii="Bodoni MT Black" w:hAnsi="Bodoni MT Black" w:cs="Arial"/>
          <w:b/>
          <w:sz w:val="44"/>
          <w:szCs w:val="44"/>
        </w:rPr>
        <w:lastRenderedPageBreak/>
        <w:t xml:space="preserve">Kommentarer til standardavtalen </w:t>
      </w:r>
    </w:p>
    <w:p w:rsidR="00804404" w:rsidRPr="00067887" w:rsidRDefault="00804404" w:rsidP="00804404">
      <w:pPr>
        <w:rPr>
          <w:rFonts w:ascii="Arial" w:hAnsi="Arial" w:cs="Arial"/>
          <w:sz w:val="18"/>
        </w:rPr>
      </w:pPr>
    </w:p>
    <w:p w:rsidR="00804404" w:rsidRDefault="00804404" w:rsidP="00804404">
      <w:pPr>
        <w:rPr>
          <w:rFonts w:ascii="Arial" w:hAnsi="Arial" w:cs="Arial"/>
        </w:rPr>
      </w:pPr>
      <w:r w:rsidRPr="00B46ADF">
        <w:rPr>
          <w:rFonts w:ascii="Arial" w:hAnsi="Arial" w:cs="Arial"/>
        </w:rPr>
        <w:t>Avtalen er ment som en mal og en rettesnor for partene. Det står selvfølgelig partene fritt til å avvike fra avtalen. Avtalen vil dog vise ett gjennomsn</w:t>
      </w:r>
      <w:r>
        <w:rPr>
          <w:rFonts w:ascii="Arial" w:hAnsi="Arial" w:cs="Arial"/>
        </w:rPr>
        <w:t>itt for tilsvarende avtaler som</w:t>
      </w:r>
      <w:r w:rsidRPr="00B46ADF">
        <w:rPr>
          <w:rFonts w:ascii="Arial" w:hAnsi="Arial" w:cs="Arial"/>
        </w:rPr>
        <w:t xml:space="preserve"> er vanlige innenfor området.  </w:t>
      </w:r>
    </w:p>
    <w:p w:rsidR="00804404" w:rsidRDefault="00804404" w:rsidP="00804404">
      <w:pPr>
        <w:rPr>
          <w:rFonts w:ascii="Arial" w:hAnsi="Arial" w:cs="Arial"/>
        </w:rPr>
      </w:pPr>
    </w:p>
    <w:p w:rsidR="00804404" w:rsidRDefault="00804404" w:rsidP="00804404">
      <w:pPr>
        <w:rPr>
          <w:rFonts w:ascii="Arial" w:hAnsi="Arial" w:cs="Arial"/>
        </w:rPr>
      </w:pPr>
      <w:r w:rsidRPr="00B46ADF">
        <w:rPr>
          <w:rFonts w:ascii="Arial" w:hAnsi="Arial" w:cs="Arial"/>
        </w:rPr>
        <w:t xml:space="preserve">Standardavtalen bygger på en tradisjonell todeling av uttaksavtaler.  Den første delen omhandler rettigheter og plikter i en undersøkelsesfase hvor det ennå er uklart om forekomsten er av en slik størrelse og kvalitet at drift vil bli aktuelt. </w:t>
      </w:r>
      <w:r>
        <w:rPr>
          <w:rFonts w:ascii="Arial" w:hAnsi="Arial" w:cs="Arial"/>
        </w:rPr>
        <w:t>I denne fasen</w:t>
      </w:r>
      <w:r w:rsidRPr="00B46ADF">
        <w:rPr>
          <w:rFonts w:ascii="Arial" w:hAnsi="Arial" w:cs="Arial"/>
        </w:rPr>
        <w:t xml:space="preserve"> skal </w:t>
      </w:r>
      <w:r>
        <w:rPr>
          <w:rFonts w:ascii="Arial" w:hAnsi="Arial" w:cs="Arial"/>
        </w:rPr>
        <w:t>g</w:t>
      </w:r>
      <w:r w:rsidRPr="00B46ADF">
        <w:rPr>
          <w:rFonts w:ascii="Arial" w:hAnsi="Arial" w:cs="Arial"/>
        </w:rPr>
        <w:t xml:space="preserve">runneieren ha en viss kompensasjon for at han </w:t>
      </w:r>
      <w:proofErr w:type="spellStart"/>
      <w:r w:rsidRPr="00B46ADF">
        <w:rPr>
          <w:rFonts w:ascii="Arial" w:hAnsi="Arial" w:cs="Arial"/>
        </w:rPr>
        <w:t>frasier</w:t>
      </w:r>
      <w:proofErr w:type="spellEnd"/>
      <w:r w:rsidRPr="00B46ADF">
        <w:rPr>
          <w:rFonts w:ascii="Arial" w:hAnsi="Arial" w:cs="Arial"/>
        </w:rPr>
        <w:t xml:space="preserve"> seg retten til å inngå avtaler med tredjemann.  </w:t>
      </w:r>
      <w:r>
        <w:rPr>
          <w:rFonts w:ascii="Arial" w:hAnsi="Arial" w:cs="Arial"/>
        </w:rPr>
        <w:t>Leietaker</w:t>
      </w:r>
      <w:r w:rsidRPr="00B46ADF">
        <w:rPr>
          <w:rFonts w:ascii="Arial" w:hAnsi="Arial" w:cs="Arial"/>
        </w:rPr>
        <w:t xml:space="preserve"> sikrer seg retten til å få drive ut forekomsten dersom hans undersøkelser skulle vise at forekomsten er drivverdig.  </w:t>
      </w:r>
      <w:r>
        <w:rPr>
          <w:rFonts w:ascii="Arial" w:hAnsi="Arial" w:cs="Arial"/>
        </w:rPr>
        <w:t>L</w:t>
      </w:r>
      <w:r w:rsidRPr="00B46ADF">
        <w:rPr>
          <w:rFonts w:ascii="Arial" w:hAnsi="Arial" w:cs="Arial"/>
        </w:rPr>
        <w:t>eietaker får også i de innledende avsnitt de rettighetene som er nødvendige for å kunne undersøke en forekomst så godt at den kan bringes fram til drift.</w:t>
      </w:r>
    </w:p>
    <w:p w:rsidR="00804404" w:rsidRPr="00B46ADF" w:rsidRDefault="00804404" w:rsidP="00804404">
      <w:pPr>
        <w:rPr>
          <w:rFonts w:ascii="Arial" w:hAnsi="Arial" w:cs="Arial"/>
        </w:rPr>
      </w:pPr>
      <w:r w:rsidRPr="00B46ADF">
        <w:rPr>
          <w:rFonts w:ascii="Arial" w:hAnsi="Arial" w:cs="Arial"/>
        </w:rPr>
        <w:t xml:space="preserve"> </w:t>
      </w:r>
    </w:p>
    <w:p w:rsidR="00804404" w:rsidRPr="00B46ADF" w:rsidRDefault="00804404" w:rsidP="00804404">
      <w:pPr>
        <w:rPr>
          <w:rFonts w:ascii="Arial" w:hAnsi="Arial" w:cs="Arial"/>
        </w:rPr>
      </w:pPr>
      <w:r w:rsidRPr="00B46ADF">
        <w:rPr>
          <w:rFonts w:ascii="Arial" w:hAnsi="Arial" w:cs="Arial"/>
        </w:rPr>
        <w:t xml:space="preserve">Når det gjelder prisfastsettelse så tar ikke avtalen stilling til prisnivået.  Avtalen bygger på det som er den vanligste betalingsformen i dag, tonnøre. </w:t>
      </w:r>
      <w:r>
        <w:rPr>
          <w:rFonts w:ascii="Arial" w:hAnsi="Arial" w:cs="Arial"/>
        </w:rPr>
        <w:t xml:space="preserve">Grunneieren beholder eiendomsretten til grunnen og mineralene, og bergindustribedriften </w:t>
      </w:r>
      <w:proofErr w:type="gramStart"/>
      <w:r>
        <w:rPr>
          <w:rFonts w:ascii="Arial" w:hAnsi="Arial" w:cs="Arial"/>
        </w:rPr>
        <w:t xml:space="preserve">leier </w:t>
      </w:r>
      <w:r w:rsidRPr="00B46ADF">
        <w:rPr>
          <w:rFonts w:ascii="Arial" w:hAnsi="Arial" w:cs="Arial"/>
        </w:rPr>
        <w:t xml:space="preserve"> retten</w:t>
      </w:r>
      <w:proofErr w:type="gramEnd"/>
      <w:r w:rsidRPr="00B46ADF">
        <w:rPr>
          <w:rFonts w:ascii="Arial" w:hAnsi="Arial" w:cs="Arial"/>
        </w:rPr>
        <w:t xml:space="preserve"> til uttak .  Det betales en fastsatt pris pr. uttatt tonn. Fordelen med dette systemet er at grunneier for sin del sikres en fremtidig inntekt</w:t>
      </w:r>
      <w:r>
        <w:rPr>
          <w:rFonts w:ascii="Arial" w:hAnsi="Arial" w:cs="Arial"/>
        </w:rPr>
        <w:t>,</w:t>
      </w:r>
      <w:r w:rsidRPr="00B46ADF">
        <w:rPr>
          <w:rFonts w:ascii="Arial" w:hAnsi="Arial" w:cs="Arial"/>
        </w:rPr>
        <w:t xml:space="preserve"> mens industrien slipper å binde opp kapital i grunn og ressurser.  Mineralavgiften betales etter hvert som mineralene tas ut.   </w:t>
      </w:r>
    </w:p>
    <w:p w:rsidR="00804404" w:rsidRPr="00B46ADF" w:rsidRDefault="00804404" w:rsidP="00804404">
      <w:pPr>
        <w:rPr>
          <w:rFonts w:ascii="Arial" w:hAnsi="Arial" w:cs="Arial"/>
          <w:i/>
        </w:rPr>
      </w:pPr>
    </w:p>
    <w:p w:rsidR="00804404" w:rsidRPr="00B46ADF" w:rsidRDefault="00804404" w:rsidP="00804404">
      <w:pPr>
        <w:ind w:left="708" w:hanging="708"/>
        <w:rPr>
          <w:rFonts w:ascii="Arial" w:hAnsi="Arial" w:cs="Arial"/>
          <w:i/>
        </w:rPr>
      </w:pPr>
      <w:r>
        <w:rPr>
          <w:rFonts w:ascii="Arial" w:hAnsi="Arial" w:cs="Arial"/>
          <w:b/>
        </w:rPr>
        <w:t>K</w:t>
      </w:r>
      <w:r w:rsidRPr="00B46ADF">
        <w:rPr>
          <w:rFonts w:ascii="Arial" w:hAnsi="Arial" w:cs="Arial"/>
          <w:b/>
        </w:rPr>
        <w:t xml:space="preserve">ommentarer til punkt 1 </w:t>
      </w:r>
    </w:p>
    <w:p w:rsidR="00804404" w:rsidRPr="00B46ADF" w:rsidRDefault="00804404" w:rsidP="00804404">
      <w:pPr>
        <w:rPr>
          <w:rFonts w:ascii="Arial" w:hAnsi="Arial" w:cs="Arial"/>
          <w:i/>
        </w:rPr>
      </w:pPr>
    </w:p>
    <w:p w:rsidR="00804404" w:rsidRDefault="00804404" w:rsidP="00804404">
      <w:pPr>
        <w:rPr>
          <w:rFonts w:ascii="Arial" w:hAnsi="Arial" w:cs="Arial"/>
        </w:rPr>
      </w:pPr>
      <w:r>
        <w:rPr>
          <w:rFonts w:ascii="Arial" w:hAnsi="Arial" w:cs="Arial"/>
        </w:rPr>
        <w:t xml:space="preserve">I avtalen legges det opp til at leietaker sikrer seg enerett til uttak av et visst mineral på en eiendom for en gitt periode. Eneretten til uttak er det leietaker oppnår ved å dekke kostnadene med gjennomføring av undersøkelser. </w:t>
      </w:r>
    </w:p>
    <w:p w:rsidR="00804404" w:rsidRDefault="00804404" w:rsidP="00804404">
      <w:pPr>
        <w:rPr>
          <w:rFonts w:ascii="Arial" w:hAnsi="Arial" w:cs="Arial"/>
        </w:rPr>
      </w:pPr>
    </w:p>
    <w:p w:rsidR="00804404" w:rsidRPr="00B46ADF" w:rsidRDefault="00804404" w:rsidP="00804404">
      <w:pPr>
        <w:rPr>
          <w:rFonts w:ascii="Arial" w:hAnsi="Arial" w:cs="Arial"/>
        </w:rPr>
      </w:pPr>
      <w:r>
        <w:rPr>
          <w:rFonts w:ascii="Arial" w:hAnsi="Arial" w:cs="Arial"/>
        </w:rPr>
        <w:t xml:space="preserve">I tilfeller hvor det er snakk om store eiendommer, </w:t>
      </w:r>
      <w:r w:rsidRPr="00B46ADF">
        <w:rPr>
          <w:rFonts w:ascii="Arial" w:hAnsi="Arial" w:cs="Arial"/>
        </w:rPr>
        <w:t xml:space="preserve">kan grunneier vegre seg mot å gi leietaker </w:t>
      </w:r>
      <w:r>
        <w:rPr>
          <w:rFonts w:ascii="Arial" w:hAnsi="Arial" w:cs="Arial"/>
        </w:rPr>
        <w:t xml:space="preserve">en </w:t>
      </w:r>
      <w:r w:rsidRPr="00B46ADF">
        <w:rPr>
          <w:rFonts w:ascii="Arial" w:hAnsi="Arial" w:cs="Arial"/>
        </w:rPr>
        <w:t xml:space="preserve">generell rett til uttak </w:t>
      </w:r>
      <w:r>
        <w:rPr>
          <w:rFonts w:ascii="Arial" w:hAnsi="Arial" w:cs="Arial"/>
        </w:rPr>
        <w:t>på</w:t>
      </w:r>
      <w:r w:rsidRPr="00B46ADF">
        <w:rPr>
          <w:rFonts w:ascii="Arial" w:hAnsi="Arial" w:cs="Arial"/>
        </w:rPr>
        <w:t xml:space="preserve"> hele eiendommen. Da inngår man avtale for deler av eiendommen. Det man imidlertid skal være klar over i slike </w:t>
      </w:r>
      <w:r>
        <w:rPr>
          <w:rFonts w:ascii="Arial" w:hAnsi="Arial" w:cs="Arial"/>
        </w:rPr>
        <w:t>tilfeller</w:t>
      </w:r>
      <w:r w:rsidRPr="00B46ADF">
        <w:rPr>
          <w:rFonts w:ascii="Arial" w:hAnsi="Arial" w:cs="Arial"/>
        </w:rPr>
        <w:t xml:space="preserve"> er at man kan bli avkrevd delingsforretning på eiendommen dersom uttaket må anses som den vesentlig</w:t>
      </w:r>
      <w:r>
        <w:rPr>
          <w:rFonts w:ascii="Arial" w:hAnsi="Arial" w:cs="Arial"/>
        </w:rPr>
        <w:t>st</w:t>
      </w:r>
      <w:r w:rsidRPr="00B46ADF">
        <w:rPr>
          <w:rFonts w:ascii="Arial" w:hAnsi="Arial" w:cs="Arial"/>
        </w:rPr>
        <w:t>e aktuelle bruken av den delen av eiendommen.</w:t>
      </w:r>
    </w:p>
    <w:p w:rsidR="00804404" w:rsidRPr="00B46ADF" w:rsidRDefault="00804404" w:rsidP="00804404">
      <w:pPr>
        <w:rPr>
          <w:rFonts w:ascii="Arial" w:hAnsi="Arial" w:cs="Arial"/>
        </w:rPr>
      </w:pPr>
    </w:p>
    <w:p w:rsidR="00804404" w:rsidRPr="00B46ADF" w:rsidRDefault="00804404" w:rsidP="00804404">
      <w:pPr>
        <w:rPr>
          <w:rFonts w:ascii="Arial" w:hAnsi="Arial" w:cs="Arial"/>
          <w:b/>
        </w:rPr>
      </w:pPr>
      <w:r w:rsidRPr="00B46ADF">
        <w:rPr>
          <w:rFonts w:ascii="Arial" w:hAnsi="Arial" w:cs="Arial"/>
          <w:b/>
        </w:rPr>
        <w:t>Kommentarer til punkt 2</w:t>
      </w:r>
    </w:p>
    <w:p w:rsidR="00804404" w:rsidRPr="00B46ADF"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 xml:space="preserve">Kontraktspartene har her inngått en avtale som tar sikte på å bringe en forekomst fram til drift. En må </w:t>
      </w:r>
      <w:r>
        <w:rPr>
          <w:rFonts w:ascii="Arial" w:hAnsi="Arial" w:cs="Arial"/>
        </w:rPr>
        <w:t xml:space="preserve">da </w:t>
      </w:r>
      <w:r w:rsidRPr="00B46ADF">
        <w:rPr>
          <w:rFonts w:ascii="Arial" w:hAnsi="Arial" w:cs="Arial"/>
        </w:rPr>
        <w:t xml:space="preserve">anta at grunneier er inneforstått med at dette innbefatter relativt omfattende inngrep.  </w:t>
      </w:r>
    </w:p>
    <w:p w:rsidR="00804404" w:rsidRPr="00B46ADF" w:rsidRDefault="00804404" w:rsidP="00804404">
      <w:pPr>
        <w:ind w:left="702"/>
        <w:rPr>
          <w:rFonts w:ascii="Arial" w:hAnsi="Arial" w:cs="Arial"/>
          <w:i/>
        </w:rPr>
      </w:pPr>
    </w:p>
    <w:p w:rsidR="00804404" w:rsidRPr="00B46ADF" w:rsidRDefault="00804404" w:rsidP="00804404">
      <w:pPr>
        <w:rPr>
          <w:rFonts w:ascii="Arial" w:hAnsi="Arial" w:cs="Arial"/>
        </w:rPr>
      </w:pPr>
      <w:r w:rsidRPr="00B46ADF">
        <w:rPr>
          <w:rFonts w:ascii="Arial" w:hAnsi="Arial" w:cs="Arial"/>
        </w:rPr>
        <w:t xml:space="preserve">Oppredbarhet og kjemiske egenskaper er viktige faktorer som er avgjørende for om en forekomst er drivverdig eller ikke. For å kunne teste disse egenskapene er det ofte nødvendig med et prøveparti fra forekomsten som gjennomgår oppredning og testes for de ønskede egenskaper.  Det er derfor tatt inn ett punkt om rett til å ta ut et prøveparti. </w:t>
      </w:r>
    </w:p>
    <w:p w:rsidR="00804404" w:rsidRPr="00B46ADF"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 xml:space="preserve">Moderne prospektering foregår på flere måter. Den vanligste </w:t>
      </w:r>
      <w:r>
        <w:rPr>
          <w:rFonts w:ascii="Arial" w:hAnsi="Arial" w:cs="Arial"/>
        </w:rPr>
        <w:t xml:space="preserve">måten </w:t>
      </w:r>
      <w:r w:rsidRPr="00B46ADF">
        <w:rPr>
          <w:rFonts w:ascii="Arial" w:hAnsi="Arial" w:cs="Arial"/>
        </w:rPr>
        <w:t>for å undersøke kvaliteter på mineraler et stykke ned i grunnen i dag</w:t>
      </w:r>
      <w:r>
        <w:rPr>
          <w:rFonts w:ascii="Arial" w:hAnsi="Arial" w:cs="Arial"/>
        </w:rPr>
        <w:t>,</w:t>
      </w:r>
      <w:r w:rsidRPr="00B46ADF">
        <w:rPr>
          <w:rFonts w:ascii="Arial" w:hAnsi="Arial" w:cs="Arial"/>
        </w:rPr>
        <w:t xml:space="preserve"> er kjerneboringer.  Dette skader </w:t>
      </w:r>
      <w:r w:rsidRPr="00B46ADF">
        <w:rPr>
          <w:rFonts w:ascii="Arial" w:hAnsi="Arial" w:cs="Arial"/>
        </w:rPr>
        <w:lastRenderedPageBreak/>
        <w:t>terrenget i liten grad. Ofte vil den vesentligste skaden på terrenget komme i forbindelse med transport av boreriggen og annet nødvendig utstyr.</w:t>
      </w:r>
    </w:p>
    <w:p w:rsidR="00804404" w:rsidRPr="00B46ADF" w:rsidRDefault="00804404" w:rsidP="00804404">
      <w:pPr>
        <w:ind w:left="702"/>
        <w:rPr>
          <w:rFonts w:ascii="Arial" w:hAnsi="Arial" w:cs="Arial"/>
          <w:i/>
        </w:rPr>
      </w:pPr>
    </w:p>
    <w:p w:rsidR="00804404" w:rsidRPr="00B46ADF" w:rsidRDefault="00804404" w:rsidP="00804404">
      <w:pPr>
        <w:ind w:left="714" w:hanging="714"/>
        <w:rPr>
          <w:rFonts w:ascii="Arial" w:hAnsi="Arial" w:cs="Arial"/>
          <w:b/>
        </w:rPr>
      </w:pPr>
      <w:r w:rsidRPr="00B46ADF">
        <w:rPr>
          <w:rFonts w:ascii="Arial" w:hAnsi="Arial" w:cs="Arial"/>
          <w:b/>
        </w:rPr>
        <w:t>Kommentarer til punkt 2.a</w:t>
      </w:r>
    </w:p>
    <w:p w:rsidR="00804404" w:rsidRPr="00B46ADF" w:rsidRDefault="00804404" w:rsidP="00804404">
      <w:pPr>
        <w:ind w:left="1416" w:hanging="714"/>
        <w:rPr>
          <w:rFonts w:ascii="Arial" w:hAnsi="Arial" w:cs="Arial"/>
          <w:i/>
        </w:rPr>
      </w:pPr>
    </w:p>
    <w:p w:rsidR="00804404" w:rsidRPr="00B46ADF" w:rsidRDefault="00804404" w:rsidP="00804404">
      <w:pPr>
        <w:ind w:left="18" w:hanging="18"/>
        <w:rPr>
          <w:rFonts w:ascii="Arial" w:hAnsi="Arial" w:cs="Arial"/>
        </w:rPr>
      </w:pPr>
      <w:r w:rsidRPr="00B46ADF">
        <w:rPr>
          <w:rFonts w:ascii="Arial" w:hAnsi="Arial" w:cs="Arial"/>
        </w:rPr>
        <w:t xml:space="preserve">Kontrakten forholder seg til økonomisk skade.  </w:t>
      </w:r>
      <w:r>
        <w:rPr>
          <w:rFonts w:ascii="Arial" w:hAnsi="Arial" w:cs="Arial"/>
        </w:rPr>
        <w:t>Terrenget</w:t>
      </w:r>
      <w:r w:rsidRPr="00B46ADF">
        <w:rPr>
          <w:rFonts w:ascii="Arial" w:hAnsi="Arial" w:cs="Arial"/>
        </w:rPr>
        <w:t xml:space="preserve"> skal så langt det er rimelig settes i stand etter inngrep</w:t>
      </w:r>
      <w:r>
        <w:rPr>
          <w:rFonts w:ascii="Arial" w:hAnsi="Arial" w:cs="Arial"/>
        </w:rPr>
        <w:t xml:space="preserve"> som er gjort i forbindelse med undersøkelsesarbeidet</w:t>
      </w:r>
      <w:r w:rsidRPr="00B46ADF">
        <w:rPr>
          <w:rFonts w:ascii="Arial" w:hAnsi="Arial" w:cs="Arial"/>
        </w:rPr>
        <w:t>.</w:t>
      </w:r>
      <w:r>
        <w:rPr>
          <w:rFonts w:ascii="Arial" w:hAnsi="Arial" w:cs="Arial"/>
        </w:rPr>
        <w:t xml:space="preserve"> </w:t>
      </w:r>
      <w:r w:rsidRPr="00B46ADF">
        <w:rPr>
          <w:rFonts w:ascii="Arial" w:hAnsi="Arial" w:cs="Arial"/>
        </w:rPr>
        <w:t>Dersom eiendommen etter istandsettelsen framstår som forringet i verdi</w:t>
      </w:r>
      <w:r>
        <w:rPr>
          <w:rFonts w:ascii="Arial" w:hAnsi="Arial" w:cs="Arial"/>
        </w:rPr>
        <w:t>,</w:t>
      </w:r>
      <w:r w:rsidRPr="00B46ADF">
        <w:rPr>
          <w:rFonts w:ascii="Arial" w:hAnsi="Arial" w:cs="Arial"/>
        </w:rPr>
        <w:t xml:space="preserve"> </w:t>
      </w:r>
      <w:proofErr w:type="gramStart"/>
      <w:r w:rsidRPr="00B46ADF">
        <w:rPr>
          <w:rFonts w:ascii="Arial" w:hAnsi="Arial" w:cs="Arial"/>
        </w:rPr>
        <w:t xml:space="preserve">skal </w:t>
      </w:r>
      <w:r>
        <w:rPr>
          <w:rFonts w:ascii="Arial" w:hAnsi="Arial" w:cs="Arial"/>
        </w:rPr>
        <w:t xml:space="preserve"> leietaker</w:t>
      </w:r>
      <w:proofErr w:type="gramEnd"/>
      <w:r>
        <w:rPr>
          <w:rFonts w:ascii="Arial" w:hAnsi="Arial" w:cs="Arial"/>
        </w:rPr>
        <w:t xml:space="preserve"> erstatte den skade som er påført grunneiers eiendom</w:t>
      </w:r>
      <w:r w:rsidRPr="00B46ADF">
        <w:rPr>
          <w:rFonts w:ascii="Arial" w:hAnsi="Arial" w:cs="Arial"/>
        </w:rPr>
        <w:t>. Det som ikke erstattes etter avtalen her er erstatning på basis av grunneiers subjektive mening om eiendommens estetiske karakter og lignende.</w:t>
      </w:r>
      <w:r>
        <w:rPr>
          <w:rFonts w:ascii="Arial" w:hAnsi="Arial" w:cs="Arial"/>
        </w:rPr>
        <w:t xml:space="preserve"> </w:t>
      </w:r>
      <w:r w:rsidRPr="00B46ADF">
        <w:rPr>
          <w:rFonts w:ascii="Arial" w:hAnsi="Arial" w:cs="Arial"/>
        </w:rPr>
        <w:t>Dersom ikke økonomiske tap skal inngå i en eventuell erstatning for skade etter prospektering</w:t>
      </w:r>
      <w:r>
        <w:rPr>
          <w:rFonts w:ascii="Arial" w:hAnsi="Arial" w:cs="Arial"/>
        </w:rPr>
        <w:t>,</w:t>
      </w:r>
      <w:r w:rsidRPr="00B46ADF">
        <w:rPr>
          <w:rFonts w:ascii="Arial" w:hAnsi="Arial" w:cs="Arial"/>
        </w:rPr>
        <w:t xml:space="preserve"> må dette avtales særskilt. </w:t>
      </w:r>
    </w:p>
    <w:p w:rsidR="00804404" w:rsidRPr="00B46ADF" w:rsidRDefault="00804404" w:rsidP="00804404">
      <w:pPr>
        <w:ind w:left="2124" w:hanging="714"/>
        <w:rPr>
          <w:rFonts w:ascii="Arial" w:hAnsi="Arial" w:cs="Arial"/>
          <w:i/>
        </w:rPr>
      </w:pPr>
    </w:p>
    <w:p w:rsidR="00804404" w:rsidRPr="00B46ADF" w:rsidRDefault="00804404" w:rsidP="00804404">
      <w:pPr>
        <w:ind w:left="732" w:hanging="714"/>
        <w:rPr>
          <w:rFonts w:ascii="Arial" w:hAnsi="Arial" w:cs="Arial"/>
          <w:b/>
        </w:rPr>
      </w:pPr>
      <w:r w:rsidRPr="00B46ADF">
        <w:rPr>
          <w:rFonts w:ascii="Arial" w:hAnsi="Arial" w:cs="Arial"/>
          <w:b/>
        </w:rPr>
        <w:t>Kommentarer til punkt 2.b</w:t>
      </w:r>
    </w:p>
    <w:p w:rsidR="00804404" w:rsidRPr="00B46ADF" w:rsidRDefault="00804404" w:rsidP="00804404">
      <w:pPr>
        <w:ind w:left="2124" w:hanging="714"/>
        <w:rPr>
          <w:rFonts w:ascii="Arial" w:hAnsi="Arial" w:cs="Arial"/>
          <w:b/>
        </w:rPr>
      </w:pPr>
    </w:p>
    <w:p w:rsidR="00804404" w:rsidRPr="00B46ADF" w:rsidRDefault="00804404" w:rsidP="00804404">
      <w:pPr>
        <w:ind w:left="18"/>
        <w:rPr>
          <w:rFonts w:ascii="Arial" w:hAnsi="Arial" w:cs="Arial"/>
        </w:rPr>
      </w:pPr>
      <w:r w:rsidRPr="00B46ADF">
        <w:rPr>
          <w:rFonts w:ascii="Arial" w:hAnsi="Arial" w:cs="Arial"/>
        </w:rPr>
        <w:t>Standardavtalen foreslår en minsteleie også i de årene området bare er gjenstand for undersøkelse.</w:t>
      </w:r>
      <w:r>
        <w:rPr>
          <w:rFonts w:ascii="Arial" w:hAnsi="Arial" w:cs="Arial"/>
        </w:rPr>
        <w:t xml:space="preserve"> </w:t>
      </w:r>
      <w:r w:rsidRPr="00B46ADF">
        <w:rPr>
          <w:rFonts w:ascii="Arial" w:hAnsi="Arial" w:cs="Arial"/>
        </w:rPr>
        <w:t xml:space="preserve">Grunneieren skal ha kompensasjon for at han ikke lenger kan inngå avtale </w:t>
      </w:r>
      <w:r>
        <w:rPr>
          <w:rFonts w:ascii="Arial" w:hAnsi="Arial" w:cs="Arial"/>
        </w:rPr>
        <w:t>om</w:t>
      </w:r>
      <w:r w:rsidRPr="00B46ADF">
        <w:rPr>
          <w:rFonts w:ascii="Arial" w:hAnsi="Arial" w:cs="Arial"/>
        </w:rPr>
        <w:t xml:space="preserve"> området med tredjemann.</w:t>
      </w:r>
      <w:r>
        <w:rPr>
          <w:rFonts w:ascii="Arial" w:hAnsi="Arial" w:cs="Arial"/>
        </w:rPr>
        <w:t xml:space="preserve"> </w:t>
      </w:r>
      <w:r w:rsidRPr="00B46ADF">
        <w:rPr>
          <w:rFonts w:ascii="Arial" w:hAnsi="Arial" w:cs="Arial"/>
        </w:rPr>
        <w:t xml:space="preserve">Den årlige misteleien er også et viktig instrument for å forhindre </w:t>
      </w:r>
      <w:r>
        <w:rPr>
          <w:rFonts w:ascii="Arial" w:hAnsi="Arial" w:cs="Arial"/>
        </w:rPr>
        <w:t>leietaker</w:t>
      </w:r>
      <w:r w:rsidRPr="00B46ADF">
        <w:rPr>
          <w:rFonts w:ascii="Arial" w:hAnsi="Arial" w:cs="Arial"/>
        </w:rPr>
        <w:t xml:space="preserve"> i </w:t>
      </w:r>
      <w:proofErr w:type="gramStart"/>
      <w:r w:rsidRPr="00B46ADF">
        <w:rPr>
          <w:rFonts w:ascii="Arial" w:hAnsi="Arial" w:cs="Arial"/>
        </w:rPr>
        <w:t>å</w:t>
      </w:r>
      <w:proofErr w:type="gramEnd"/>
      <w:r w:rsidRPr="00B46ADF">
        <w:rPr>
          <w:rFonts w:ascii="Arial" w:hAnsi="Arial" w:cs="Arial"/>
        </w:rPr>
        <w:t xml:space="preserve"> passivt sitte på rettigheten.</w:t>
      </w:r>
      <w:r>
        <w:rPr>
          <w:rFonts w:ascii="Arial" w:hAnsi="Arial" w:cs="Arial"/>
        </w:rPr>
        <w:t xml:space="preserve"> </w:t>
      </w:r>
      <w:r w:rsidRPr="00B46ADF">
        <w:rPr>
          <w:rFonts w:ascii="Arial" w:hAnsi="Arial" w:cs="Arial"/>
        </w:rPr>
        <w:t>For ytterligere å søke å forhindre oppsamlinger av passive avtaler</w:t>
      </w:r>
      <w:r>
        <w:rPr>
          <w:rFonts w:ascii="Arial" w:hAnsi="Arial" w:cs="Arial"/>
        </w:rPr>
        <w:t>,</w:t>
      </w:r>
      <w:r w:rsidRPr="00B46ADF">
        <w:rPr>
          <w:rFonts w:ascii="Arial" w:hAnsi="Arial" w:cs="Arial"/>
        </w:rPr>
        <w:t xml:space="preserve"> er det lagt inn en tidsfrist for å starte drift dersom en ønsker å opprettholde avtalen.</w:t>
      </w:r>
    </w:p>
    <w:p w:rsidR="00804404" w:rsidRPr="00B46ADF" w:rsidRDefault="00804404" w:rsidP="00804404">
      <w:pPr>
        <w:ind w:left="705"/>
        <w:rPr>
          <w:rFonts w:ascii="Arial" w:hAnsi="Arial" w:cs="Arial"/>
          <w:i/>
        </w:rPr>
      </w:pPr>
    </w:p>
    <w:p w:rsidR="00804404" w:rsidRPr="00B46ADF" w:rsidRDefault="00804404" w:rsidP="00804404">
      <w:pPr>
        <w:ind w:left="705" w:hanging="705"/>
        <w:rPr>
          <w:rFonts w:ascii="Arial" w:hAnsi="Arial" w:cs="Arial"/>
          <w:i/>
        </w:rPr>
      </w:pPr>
      <w:r w:rsidRPr="00B46ADF">
        <w:rPr>
          <w:rFonts w:ascii="Arial" w:hAnsi="Arial" w:cs="Arial"/>
          <w:b/>
        </w:rPr>
        <w:t xml:space="preserve">Kommentarer til punkt 3 </w:t>
      </w:r>
      <w:r w:rsidRPr="00B46ADF">
        <w:rPr>
          <w:rFonts w:ascii="Arial" w:hAnsi="Arial" w:cs="Arial"/>
          <w:i/>
        </w:rPr>
        <w:t xml:space="preserve"> </w:t>
      </w:r>
    </w:p>
    <w:p w:rsidR="00804404" w:rsidRPr="00B46ADF" w:rsidRDefault="00804404" w:rsidP="00804404">
      <w:pPr>
        <w:ind w:left="705" w:hanging="705"/>
        <w:rPr>
          <w:rFonts w:ascii="Arial" w:hAnsi="Arial" w:cs="Arial"/>
          <w:i/>
        </w:rPr>
      </w:pPr>
    </w:p>
    <w:p w:rsidR="00804404" w:rsidRPr="00B46ADF" w:rsidRDefault="00804404" w:rsidP="00804404">
      <w:pPr>
        <w:rPr>
          <w:rFonts w:ascii="Arial" w:hAnsi="Arial" w:cs="Arial"/>
        </w:rPr>
      </w:pPr>
      <w:r w:rsidRPr="00B46ADF">
        <w:rPr>
          <w:rFonts w:ascii="Arial" w:hAnsi="Arial" w:cs="Arial"/>
        </w:rPr>
        <w:t xml:space="preserve">Det er ulik praksis angående hvilke mineraler som </w:t>
      </w:r>
      <w:r>
        <w:rPr>
          <w:rFonts w:ascii="Arial" w:hAnsi="Arial" w:cs="Arial"/>
        </w:rPr>
        <w:t xml:space="preserve">skal </w:t>
      </w:r>
      <w:r w:rsidRPr="00B46ADF">
        <w:rPr>
          <w:rFonts w:ascii="Arial" w:hAnsi="Arial" w:cs="Arial"/>
        </w:rPr>
        <w:t>om</w:t>
      </w:r>
      <w:r>
        <w:rPr>
          <w:rFonts w:ascii="Arial" w:hAnsi="Arial" w:cs="Arial"/>
        </w:rPr>
        <w:t xml:space="preserve">fattes av avtalen. I de fleste </w:t>
      </w:r>
      <w:r w:rsidRPr="00B46ADF">
        <w:rPr>
          <w:rFonts w:ascii="Arial" w:hAnsi="Arial" w:cs="Arial"/>
        </w:rPr>
        <w:t>tilfeller vil samtlige mineraler omfattes av avtalen.</w:t>
      </w:r>
      <w:r>
        <w:rPr>
          <w:rFonts w:ascii="Arial" w:hAnsi="Arial" w:cs="Arial"/>
        </w:rPr>
        <w:t xml:space="preserve"> </w:t>
      </w:r>
      <w:r w:rsidRPr="00B46ADF">
        <w:rPr>
          <w:rFonts w:ascii="Arial" w:hAnsi="Arial" w:cs="Arial"/>
        </w:rPr>
        <w:t>Ofte vil det som omfattes ikke være bestemt av bergarts- eller mineralbeskrivelser</w:t>
      </w:r>
      <w:r>
        <w:rPr>
          <w:rFonts w:ascii="Arial" w:hAnsi="Arial" w:cs="Arial"/>
        </w:rPr>
        <w:t>,</w:t>
      </w:r>
      <w:r w:rsidRPr="00B46ADF">
        <w:rPr>
          <w:rFonts w:ascii="Arial" w:hAnsi="Arial" w:cs="Arial"/>
        </w:rPr>
        <w:t xml:space="preserve"> men mer gå på generelle betegnelser som pukk og grus.</w:t>
      </w:r>
      <w:r>
        <w:rPr>
          <w:rFonts w:ascii="Arial" w:hAnsi="Arial" w:cs="Arial"/>
        </w:rPr>
        <w:t xml:space="preserve"> </w:t>
      </w:r>
      <w:r w:rsidRPr="00B46ADF">
        <w:rPr>
          <w:rFonts w:ascii="Arial" w:hAnsi="Arial" w:cs="Arial"/>
        </w:rPr>
        <w:t>Det vil i slike tilfeller ofte være åpenbart at det ikke kan finnes alternative mineraler på det angjeldende området som kan danne grunnlag for annen drift.</w:t>
      </w:r>
      <w:r>
        <w:rPr>
          <w:rFonts w:ascii="Arial" w:hAnsi="Arial" w:cs="Arial"/>
        </w:rPr>
        <w:t xml:space="preserve"> </w:t>
      </w:r>
      <w:r w:rsidRPr="00B46ADF">
        <w:rPr>
          <w:rFonts w:ascii="Arial" w:hAnsi="Arial" w:cs="Arial"/>
        </w:rPr>
        <w:t>Av og til vil avtalene omfatte store gårds- og bruksnumre hvor det ikke angis noen fysisk grense</w:t>
      </w:r>
      <w:r>
        <w:rPr>
          <w:rFonts w:ascii="Arial" w:hAnsi="Arial" w:cs="Arial"/>
        </w:rPr>
        <w:t xml:space="preserve">. I </w:t>
      </w:r>
      <w:r w:rsidRPr="00B46ADF">
        <w:rPr>
          <w:rFonts w:ascii="Arial" w:hAnsi="Arial" w:cs="Arial"/>
        </w:rPr>
        <w:t>stedet angir partene hvilke mineraler som omfattes.</w:t>
      </w:r>
      <w:r>
        <w:rPr>
          <w:rFonts w:ascii="Arial" w:hAnsi="Arial" w:cs="Arial"/>
        </w:rPr>
        <w:t xml:space="preserve"> </w:t>
      </w:r>
      <w:r w:rsidRPr="00B46ADF">
        <w:rPr>
          <w:rFonts w:ascii="Arial" w:hAnsi="Arial" w:cs="Arial"/>
        </w:rPr>
        <w:t>I slike</w:t>
      </w:r>
      <w:r>
        <w:rPr>
          <w:rFonts w:ascii="Arial" w:hAnsi="Arial" w:cs="Arial"/>
        </w:rPr>
        <w:t xml:space="preserve"> </w:t>
      </w:r>
      <w:r w:rsidRPr="00B46ADF">
        <w:rPr>
          <w:rFonts w:ascii="Arial" w:hAnsi="Arial" w:cs="Arial"/>
        </w:rPr>
        <w:t>tilfeller kan man godt tenke seg flere avtaler inngått mellom ulike parter som omhandler samme område men ulike mineraler.</w:t>
      </w:r>
      <w:r>
        <w:rPr>
          <w:rFonts w:ascii="Arial" w:hAnsi="Arial" w:cs="Arial"/>
        </w:rPr>
        <w:t xml:space="preserve"> </w:t>
      </w:r>
      <w:r w:rsidRPr="00B46ADF">
        <w:rPr>
          <w:rFonts w:ascii="Arial" w:hAnsi="Arial" w:cs="Arial"/>
        </w:rPr>
        <w:t xml:space="preserve">Dette bør avtalepartene forholde seg aktivt til ved </w:t>
      </w:r>
      <w:r>
        <w:rPr>
          <w:rFonts w:ascii="Arial" w:hAnsi="Arial" w:cs="Arial"/>
        </w:rPr>
        <w:t>k</w:t>
      </w:r>
      <w:r w:rsidRPr="00B46ADF">
        <w:rPr>
          <w:rFonts w:ascii="Arial" w:hAnsi="Arial" w:cs="Arial"/>
        </w:rPr>
        <w:t>ontraktsinngåelsen.</w:t>
      </w:r>
      <w:r>
        <w:rPr>
          <w:rFonts w:ascii="Arial" w:hAnsi="Arial" w:cs="Arial"/>
        </w:rPr>
        <w:t xml:space="preserve"> </w:t>
      </w:r>
      <w:r w:rsidRPr="00B46ADF">
        <w:rPr>
          <w:rFonts w:ascii="Arial" w:hAnsi="Arial" w:cs="Arial"/>
        </w:rPr>
        <w:t xml:space="preserve">Grunneier kan ha god bruk for ikke salgbare overskuddsmasser fra </w:t>
      </w:r>
      <w:proofErr w:type="spellStart"/>
      <w:r w:rsidRPr="00B46ADF">
        <w:rPr>
          <w:rFonts w:ascii="Arial" w:hAnsi="Arial" w:cs="Arial"/>
        </w:rPr>
        <w:t>massetaket</w:t>
      </w:r>
      <w:proofErr w:type="spellEnd"/>
      <w:r w:rsidRPr="00B46ADF">
        <w:rPr>
          <w:rFonts w:ascii="Arial" w:hAnsi="Arial" w:cs="Arial"/>
        </w:rPr>
        <w:t>.</w:t>
      </w:r>
      <w:r>
        <w:rPr>
          <w:rFonts w:ascii="Arial" w:hAnsi="Arial" w:cs="Arial"/>
        </w:rPr>
        <w:t xml:space="preserve"> I</w:t>
      </w:r>
      <w:r w:rsidRPr="00B46ADF">
        <w:rPr>
          <w:rFonts w:ascii="Arial" w:hAnsi="Arial" w:cs="Arial"/>
        </w:rPr>
        <w:t xml:space="preserve"> landbruket </w:t>
      </w:r>
      <w:r>
        <w:rPr>
          <w:rFonts w:ascii="Arial" w:hAnsi="Arial" w:cs="Arial"/>
        </w:rPr>
        <w:t xml:space="preserve">kan for eksempel </w:t>
      </w:r>
      <w:r w:rsidRPr="00B46ADF">
        <w:rPr>
          <w:rFonts w:ascii="Arial" w:hAnsi="Arial" w:cs="Arial"/>
        </w:rPr>
        <w:t>underfraksjoner være godt egnet til bruk på gårdsveger og lignende.</w:t>
      </w:r>
      <w:r>
        <w:rPr>
          <w:rFonts w:ascii="Arial" w:hAnsi="Arial" w:cs="Arial"/>
        </w:rPr>
        <w:t xml:space="preserve"> </w:t>
      </w:r>
      <w:r w:rsidRPr="00B46ADF">
        <w:rPr>
          <w:rFonts w:ascii="Arial" w:hAnsi="Arial" w:cs="Arial"/>
        </w:rPr>
        <w:t>For å unngå at grunneier gjør innhogg i masser som leietager skal benytte under rehabiliteringen av bruddet</w:t>
      </w:r>
      <w:r>
        <w:rPr>
          <w:rFonts w:ascii="Arial" w:hAnsi="Arial" w:cs="Arial"/>
        </w:rPr>
        <w:t>,</w:t>
      </w:r>
      <w:r w:rsidRPr="00B46ADF">
        <w:rPr>
          <w:rFonts w:ascii="Arial" w:hAnsi="Arial" w:cs="Arial"/>
        </w:rPr>
        <w:t xml:space="preserve"> skal dette skje etter nærmere avtale mellom </w:t>
      </w:r>
      <w:proofErr w:type="spellStart"/>
      <w:r w:rsidRPr="00B46ADF">
        <w:rPr>
          <w:rFonts w:ascii="Arial" w:hAnsi="Arial" w:cs="Arial"/>
        </w:rPr>
        <w:t>partene</w:t>
      </w:r>
      <w:proofErr w:type="gramStart"/>
      <w:r w:rsidRPr="00B46ADF">
        <w:rPr>
          <w:rFonts w:ascii="Arial" w:hAnsi="Arial" w:cs="Arial"/>
        </w:rPr>
        <w:t>.Kjøper</w:t>
      </w:r>
      <w:proofErr w:type="spellEnd"/>
      <w:proofErr w:type="gramEnd"/>
      <w:r w:rsidRPr="00B46ADF">
        <w:rPr>
          <w:rFonts w:ascii="Arial" w:hAnsi="Arial" w:cs="Arial"/>
        </w:rPr>
        <w:t xml:space="preserve"> </w:t>
      </w:r>
      <w:r>
        <w:rPr>
          <w:rFonts w:ascii="Arial" w:hAnsi="Arial" w:cs="Arial"/>
        </w:rPr>
        <w:t>Leietaker</w:t>
      </w:r>
      <w:r w:rsidRPr="00B46ADF">
        <w:rPr>
          <w:rFonts w:ascii="Arial" w:hAnsi="Arial" w:cs="Arial"/>
        </w:rPr>
        <w:t xml:space="preserve"> kan dog ikke uten saklig grunn nekte grunneier å bruke massene i pkt 3.</w:t>
      </w:r>
      <w:r>
        <w:rPr>
          <w:rFonts w:ascii="Arial" w:hAnsi="Arial" w:cs="Arial"/>
        </w:rPr>
        <w:t xml:space="preserve"> </w:t>
      </w:r>
      <w:r w:rsidRPr="00B46ADF">
        <w:rPr>
          <w:rFonts w:ascii="Arial" w:hAnsi="Arial" w:cs="Arial"/>
        </w:rPr>
        <w:t>Saklig grunn vil bl.a. være eget behov for massene som et ledd i rehabiliteringen av bruddet.</w:t>
      </w:r>
      <w:r>
        <w:rPr>
          <w:rFonts w:ascii="Arial" w:hAnsi="Arial" w:cs="Arial"/>
        </w:rPr>
        <w:t xml:space="preserve"> </w:t>
      </w:r>
      <w:r w:rsidRPr="00B46ADF">
        <w:rPr>
          <w:rFonts w:ascii="Arial" w:hAnsi="Arial" w:cs="Arial"/>
        </w:rPr>
        <w:t>Grunneier har ikke rett til, etter avtalen, å avhende slike masser til tredjemann.</w:t>
      </w:r>
      <w:r>
        <w:rPr>
          <w:rFonts w:ascii="Arial" w:hAnsi="Arial" w:cs="Arial"/>
        </w:rPr>
        <w:t xml:space="preserve"> </w:t>
      </w:r>
      <w:r w:rsidRPr="00B46ADF">
        <w:rPr>
          <w:rFonts w:ascii="Arial" w:hAnsi="Arial" w:cs="Arial"/>
        </w:rPr>
        <w:t>Dette gjelder også der grunneier ikke får betalt for massene.</w:t>
      </w:r>
    </w:p>
    <w:p w:rsidR="00804404" w:rsidRPr="00B46ADF" w:rsidRDefault="00804404" w:rsidP="00804404">
      <w:pPr>
        <w:ind w:left="705"/>
        <w:rPr>
          <w:rFonts w:ascii="Arial" w:hAnsi="Arial" w:cs="Arial"/>
          <w:i/>
        </w:rPr>
      </w:pPr>
    </w:p>
    <w:p w:rsidR="00804404" w:rsidRDefault="00804404" w:rsidP="00804404">
      <w:pPr>
        <w:rPr>
          <w:rFonts w:ascii="Arial" w:hAnsi="Arial" w:cs="Arial"/>
        </w:rPr>
      </w:pPr>
    </w:p>
    <w:p w:rsidR="00804404" w:rsidRDefault="00804404" w:rsidP="00804404">
      <w:pPr>
        <w:rPr>
          <w:rFonts w:ascii="Arial" w:hAnsi="Arial" w:cs="Arial"/>
        </w:rPr>
      </w:pPr>
    </w:p>
    <w:p w:rsidR="00804404"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Kommentarer til pkt</w:t>
      </w:r>
      <w:r>
        <w:rPr>
          <w:rFonts w:ascii="Arial" w:hAnsi="Arial" w:cs="Arial"/>
        </w:rPr>
        <w:t>.</w:t>
      </w:r>
      <w:r w:rsidRPr="00B46ADF">
        <w:rPr>
          <w:rFonts w:ascii="Arial" w:hAnsi="Arial" w:cs="Arial"/>
        </w:rPr>
        <w:t xml:space="preserve"> 3</w:t>
      </w:r>
      <w:r>
        <w:rPr>
          <w:rFonts w:ascii="Arial" w:hAnsi="Arial" w:cs="Arial"/>
        </w:rPr>
        <w:t xml:space="preserve"> annet</w:t>
      </w:r>
      <w:r w:rsidRPr="00B46ADF">
        <w:rPr>
          <w:rFonts w:ascii="Arial" w:hAnsi="Arial" w:cs="Arial"/>
        </w:rPr>
        <w:t xml:space="preserve"> ledd</w:t>
      </w:r>
    </w:p>
    <w:p w:rsidR="00804404" w:rsidRPr="00B46ADF"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lastRenderedPageBreak/>
        <w:t>Overdekningsmasser spiller en viktig rolle i rehabiliteringen av bruddområdet etter endt drift.</w:t>
      </w:r>
      <w:r>
        <w:rPr>
          <w:rFonts w:ascii="Arial" w:hAnsi="Arial" w:cs="Arial"/>
        </w:rPr>
        <w:t xml:space="preserve"> </w:t>
      </w:r>
      <w:r w:rsidRPr="00B46ADF">
        <w:rPr>
          <w:rFonts w:ascii="Arial" w:hAnsi="Arial" w:cs="Arial"/>
        </w:rPr>
        <w:t>Det er derfor viktig at disse blir tatt vare på under driftsperioden.</w:t>
      </w:r>
      <w:r>
        <w:rPr>
          <w:rFonts w:ascii="Arial" w:hAnsi="Arial" w:cs="Arial"/>
        </w:rPr>
        <w:t xml:space="preserve"> </w:t>
      </w:r>
      <w:r w:rsidRPr="00B46ADF">
        <w:rPr>
          <w:rFonts w:ascii="Arial" w:hAnsi="Arial" w:cs="Arial"/>
        </w:rPr>
        <w:t>Overdekning</w:t>
      </w:r>
      <w:r>
        <w:rPr>
          <w:rFonts w:ascii="Arial" w:hAnsi="Arial" w:cs="Arial"/>
        </w:rPr>
        <w:t>smassene</w:t>
      </w:r>
      <w:r w:rsidRPr="00B46ADF">
        <w:rPr>
          <w:rFonts w:ascii="Arial" w:hAnsi="Arial" w:cs="Arial"/>
        </w:rPr>
        <w:t xml:space="preserve"> kan være av matjordkvalitet</w:t>
      </w:r>
      <w:r>
        <w:rPr>
          <w:rFonts w:ascii="Arial" w:hAnsi="Arial" w:cs="Arial"/>
        </w:rPr>
        <w:t>,</w:t>
      </w:r>
      <w:r w:rsidRPr="00B46ADF">
        <w:rPr>
          <w:rFonts w:ascii="Arial" w:hAnsi="Arial" w:cs="Arial"/>
        </w:rPr>
        <w:t xml:space="preserve"> noe som i seg selv kan ses på som en ressurs. Det har derfor fra tid til annen vært mindre konflikter mellom </w:t>
      </w:r>
      <w:r>
        <w:rPr>
          <w:rFonts w:ascii="Arial" w:hAnsi="Arial" w:cs="Arial"/>
        </w:rPr>
        <w:t>leietakeren</w:t>
      </w:r>
      <w:r w:rsidRPr="00B46ADF">
        <w:rPr>
          <w:rFonts w:ascii="Arial" w:hAnsi="Arial" w:cs="Arial"/>
        </w:rPr>
        <w:t xml:space="preserve"> og grunneieren om bruken av overdekning</w:t>
      </w:r>
      <w:r>
        <w:rPr>
          <w:rFonts w:ascii="Arial" w:hAnsi="Arial" w:cs="Arial"/>
        </w:rPr>
        <w:t>smassene</w:t>
      </w:r>
      <w:r w:rsidRPr="00B46ADF">
        <w:rPr>
          <w:rFonts w:ascii="Arial" w:hAnsi="Arial" w:cs="Arial"/>
        </w:rPr>
        <w:t>.</w:t>
      </w:r>
      <w:r>
        <w:rPr>
          <w:rFonts w:ascii="Arial" w:hAnsi="Arial" w:cs="Arial"/>
        </w:rPr>
        <w:t xml:space="preserve"> </w:t>
      </w:r>
      <w:r w:rsidRPr="00B46ADF">
        <w:rPr>
          <w:rFonts w:ascii="Arial" w:hAnsi="Arial" w:cs="Arial"/>
        </w:rPr>
        <w:t>Avtalens løsning på dette er at leietager har rett til å bruke overdekningsmassene til rehabilitering av området.</w:t>
      </w:r>
      <w:r>
        <w:rPr>
          <w:rFonts w:ascii="Arial" w:hAnsi="Arial" w:cs="Arial"/>
        </w:rPr>
        <w:t xml:space="preserve"> </w:t>
      </w:r>
      <w:r w:rsidRPr="00B46ADF">
        <w:rPr>
          <w:rFonts w:ascii="Arial" w:hAnsi="Arial" w:cs="Arial"/>
        </w:rPr>
        <w:t xml:space="preserve">I den grad det er overskudd av overdekningsmasser kan grunneier nyttiggjøre seg disse etter avtale </w:t>
      </w:r>
      <w:r>
        <w:rPr>
          <w:rFonts w:ascii="Arial" w:hAnsi="Arial" w:cs="Arial"/>
        </w:rPr>
        <w:t>med leietaker</w:t>
      </w:r>
      <w:r w:rsidRPr="00B46ADF">
        <w:rPr>
          <w:rFonts w:ascii="Arial" w:hAnsi="Arial" w:cs="Arial"/>
        </w:rPr>
        <w:t>.</w:t>
      </w:r>
      <w:r>
        <w:rPr>
          <w:rFonts w:ascii="Arial" w:hAnsi="Arial" w:cs="Arial"/>
        </w:rPr>
        <w:t xml:space="preserve"> </w:t>
      </w:r>
      <w:r w:rsidRPr="00B46ADF">
        <w:rPr>
          <w:rFonts w:ascii="Arial" w:hAnsi="Arial" w:cs="Arial"/>
        </w:rPr>
        <w:t>Det er viktig å merke seg at leietager ikke har noen rett etter dette punktet utover det å sikre seg tilstrekkelige masser til rehabilitering av bruddet.</w:t>
      </w:r>
    </w:p>
    <w:p w:rsidR="00804404" w:rsidRPr="00B46ADF" w:rsidRDefault="00804404" w:rsidP="00804404">
      <w:pPr>
        <w:ind w:left="705" w:firstLine="3"/>
        <w:rPr>
          <w:rFonts w:ascii="Arial" w:hAnsi="Arial" w:cs="Arial"/>
        </w:rPr>
      </w:pPr>
    </w:p>
    <w:p w:rsidR="00804404" w:rsidRPr="00B46ADF"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Kommentarer til pkt</w:t>
      </w:r>
      <w:r>
        <w:rPr>
          <w:rFonts w:ascii="Arial" w:hAnsi="Arial" w:cs="Arial"/>
        </w:rPr>
        <w:t>.</w:t>
      </w:r>
      <w:r w:rsidRPr="00B46ADF">
        <w:rPr>
          <w:rFonts w:ascii="Arial" w:hAnsi="Arial" w:cs="Arial"/>
        </w:rPr>
        <w:t xml:space="preserve"> 3</w:t>
      </w:r>
      <w:r>
        <w:rPr>
          <w:rFonts w:ascii="Arial" w:hAnsi="Arial" w:cs="Arial"/>
        </w:rPr>
        <w:t xml:space="preserve"> tredje</w:t>
      </w:r>
      <w:r w:rsidRPr="00B46ADF">
        <w:rPr>
          <w:rFonts w:ascii="Arial" w:hAnsi="Arial" w:cs="Arial"/>
        </w:rPr>
        <w:t xml:space="preserve"> ledd</w:t>
      </w:r>
    </w:p>
    <w:p w:rsidR="00804404" w:rsidRPr="00B46ADF"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Punktet er for avtaler der ikke alle mineraler er tatt med i utgangspunktet.</w:t>
      </w:r>
      <w:r>
        <w:rPr>
          <w:rFonts w:ascii="Arial" w:hAnsi="Arial" w:cs="Arial"/>
        </w:rPr>
        <w:t xml:space="preserve"> </w:t>
      </w:r>
      <w:r w:rsidRPr="00B46ADF">
        <w:rPr>
          <w:rFonts w:ascii="Arial" w:hAnsi="Arial" w:cs="Arial"/>
        </w:rPr>
        <w:t>Det kan være ulik verdi på ulike mineraler</w:t>
      </w:r>
      <w:r>
        <w:rPr>
          <w:rFonts w:ascii="Arial" w:hAnsi="Arial" w:cs="Arial"/>
        </w:rPr>
        <w:t>,</w:t>
      </w:r>
      <w:r w:rsidRPr="00B46ADF">
        <w:rPr>
          <w:rFonts w:ascii="Arial" w:hAnsi="Arial" w:cs="Arial"/>
        </w:rPr>
        <w:t xml:space="preserve"> også på grunneiers hånd.</w:t>
      </w:r>
      <w:r>
        <w:rPr>
          <w:rFonts w:ascii="Arial" w:hAnsi="Arial" w:cs="Arial"/>
        </w:rPr>
        <w:t xml:space="preserve"> </w:t>
      </w:r>
      <w:r w:rsidRPr="00B46ADF">
        <w:rPr>
          <w:rFonts w:ascii="Arial" w:hAnsi="Arial" w:cs="Arial"/>
        </w:rPr>
        <w:t>Dette håndterer ikke avtalen i utgangspunktet.</w:t>
      </w:r>
      <w:r>
        <w:rPr>
          <w:rFonts w:ascii="Arial" w:hAnsi="Arial" w:cs="Arial"/>
        </w:rPr>
        <w:t xml:space="preserve"> </w:t>
      </w:r>
      <w:r w:rsidRPr="00B46ADF">
        <w:rPr>
          <w:rFonts w:ascii="Arial" w:hAnsi="Arial" w:cs="Arial"/>
        </w:rPr>
        <w:t xml:space="preserve">Andre setning håndterer de tilfeller der grunneier ønsker å avhende rettigheter til andre enn </w:t>
      </w:r>
      <w:r>
        <w:rPr>
          <w:rFonts w:ascii="Arial" w:hAnsi="Arial" w:cs="Arial"/>
        </w:rPr>
        <w:t>leietaker</w:t>
      </w:r>
      <w:r w:rsidRPr="00B46ADF">
        <w:rPr>
          <w:rFonts w:ascii="Arial" w:hAnsi="Arial" w:cs="Arial"/>
        </w:rPr>
        <w:t>.</w:t>
      </w:r>
      <w:r>
        <w:rPr>
          <w:rFonts w:ascii="Arial" w:hAnsi="Arial" w:cs="Arial"/>
        </w:rPr>
        <w:t xml:space="preserve"> </w:t>
      </w:r>
      <w:r w:rsidRPr="00B46ADF">
        <w:rPr>
          <w:rFonts w:ascii="Arial" w:hAnsi="Arial" w:cs="Arial"/>
        </w:rPr>
        <w:t>Det er ikke uten videre plass til to ulike drivere på ulike mineraler innenfor samme område.</w:t>
      </w:r>
      <w:r>
        <w:rPr>
          <w:rFonts w:ascii="Arial" w:hAnsi="Arial" w:cs="Arial"/>
        </w:rPr>
        <w:t xml:space="preserve"> </w:t>
      </w:r>
      <w:r w:rsidRPr="00B46ADF">
        <w:rPr>
          <w:rFonts w:ascii="Arial" w:hAnsi="Arial" w:cs="Arial"/>
        </w:rPr>
        <w:t xml:space="preserve">Det ligger innenfor den alminnelige lojalitetsplikten etter avtalen at grunneieren ikke uten videre </w:t>
      </w:r>
      <w:r>
        <w:rPr>
          <w:rFonts w:ascii="Arial" w:hAnsi="Arial" w:cs="Arial"/>
        </w:rPr>
        <w:t xml:space="preserve">kan </w:t>
      </w:r>
      <w:r w:rsidRPr="00B46ADF">
        <w:rPr>
          <w:rFonts w:ascii="Arial" w:hAnsi="Arial" w:cs="Arial"/>
        </w:rPr>
        <w:t xml:space="preserve">inngå avtaler som vanskeliggjør </w:t>
      </w:r>
      <w:r>
        <w:rPr>
          <w:rFonts w:ascii="Arial" w:hAnsi="Arial" w:cs="Arial"/>
        </w:rPr>
        <w:t>leietaker</w:t>
      </w:r>
      <w:r w:rsidRPr="00B46ADF">
        <w:rPr>
          <w:rFonts w:ascii="Arial" w:hAnsi="Arial" w:cs="Arial"/>
        </w:rPr>
        <w:t>s uttak.</w:t>
      </w:r>
    </w:p>
    <w:p w:rsidR="00804404" w:rsidRPr="00B46ADF" w:rsidRDefault="00804404" w:rsidP="00804404">
      <w:pPr>
        <w:rPr>
          <w:rFonts w:ascii="Arial" w:hAnsi="Arial" w:cs="Arial"/>
        </w:rPr>
      </w:pPr>
    </w:p>
    <w:p w:rsidR="00804404" w:rsidRPr="00B46ADF" w:rsidRDefault="00804404" w:rsidP="00804404">
      <w:pPr>
        <w:rPr>
          <w:rFonts w:ascii="Arial" w:hAnsi="Arial" w:cs="Arial"/>
          <w:i/>
        </w:rPr>
      </w:pPr>
    </w:p>
    <w:p w:rsidR="00804404" w:rsidRPr="00B46ADF" w:rsidRDefault="00804404" w:rsidP="00804404">
      <w:pPr>
        <w:rPr>
          <w:rFonts w:ascii="Arial" w:hAnsi="Arial" w:cs="Arial"/>
          <w:b/>
        </w:rPr>
      </w:pPr>
      <w:r w:rsidRPr="00B46ADF">
        <w:rPr>
          <w:rFonts w:ascii="Arial" w:hAnsi="Arial" w:cs="Arial"/>
          <w:b/>
        </w:rPr>
        <w:t>Kommentarer til punkt 4</w:t>
      </w:r>
    </w:p>
    <w:p w:rsidR="00804404" w:rsidRPr="00B46ADF" w:rsidRDefault="00804404" w:rsidP="00804404">
      <w:pPr>
        <w:rPr>
          <w:rFonts w:ascii="Arial" w:hAnsi="Arial" w:cs="Arial"/>
        </w:rPr>
      </w:pPr>
      <w:r>
        <w:rPr>
          <w:rFonts w:ascii="Arial" w:hAnsi="Arial" w:cs="Arial"/>
        </w:rPr>
        <w:t xml:space="preserve">Avtalen avklarer at leietager har rett til å sette opp knuse- og sikteanlegg osv. </w:t>
      </w:r>
      <w:r w:rsidRPr="00B46ADF">
        <w:rPr>
          <w:rFonts w:ascii="Arial" w:hAnsi="Arial" w:cs="Arial"/>
        </w:rPr>
        <w:t xml:space="preserve">Områder til videreforedlingsanlegg som for eksempel asfaltverk og betongstasjoner må </w:t>
      </w:r>
      <w:r>
        <w:rPr>
          <w:rFonts w:ascii="Arial" w:hAnsi="Arial" w:cs="Arial"/>
        </w:rPr>
        <w:t xml:space="preserve">imidlertid </w:t>
      </w:r>
      <w:r w:rsidRPr="00B46ADF">
        <w:rPr>
          <w:rFonts w:ascii="Arial" w:hAnsi="Arial" w:cs="Arial"/>
        </w:rPr>
        <w:t>avtales særskilt</w:t>
      </w:r>
      <w:r>
        <w:rPr>
          <w:rFonts w:ascii="Arial" w:hAnsi="Arial" w:cs="Arial"/>
        </w:rPr>
        <w:t xml:space="preserve">. </w:t>
      </w:r>
    </w:p>
    <w:p w:rsidR="00804404" w:rsidRPr="00B46ADF" w:rsidRDefault="00804404" w:rsidP="00804404">
      <w:pPr>
        <w:rPr>
          <w:rFonts w:ascii="Arial" w:hAnsi="Arial" w:cs="Arial"/>
          <w:i/>
        </w:rPr>
      </w:pPr>
    </w:p>
    <w:p w:rsidR="00804404" w:rsidRPr="00B46ADF" w:rsidRDefault="00804404" w:rsidP="00804404">
      <w:pPr>
        <w:rPr>
          <w:rFonts w:ascii="Arial" w:hAnsi="Arial" w:cs="Arial"/>
        </w:rPr>
      </w:pPr>
      <w:r w:rsidRPr="00B46ADF">
        <w:rPr>
          <w:rFonts w:ascii="Arial" w:hAnsi="Arial" w:cs="Arial"/>
        </w:rPr>
        <w:t>Kommentare</w:t>
      </w:r>
      <w:r>
        <w:rPr>
          <w:rFonts w:ascii="Arial" w:hAnsi="Arial" w:cs="Arial"/>
        </w:rPr>
        <w:t>r</w:t>
      </w:r>
      <w:r w:rsidRPr="00B46ADF">
        <w:rPr>
          <w:rFonts w:ascii="Arial" w:hAnsi="Arial" w:cs="Arial"/>
        </w:rPr>
        <w:t xml:space="preserve"> til pkt. 4</w:t>
      </w:r>
      <w:r>
        <w:rPr>
          <w:rFonts w:ascii="Arial" w:hAnsi="Arial" w:cs="Arial"/>
        </w:rPr>
        <w:t xml:space="preserve"> annet</w:t>
      </w:r>
      <w:r w:rsidRPr="00B46ADF">
        <w:rPr>
          <w:rFonts w:ascii="Arial" w:hAnsi="Arial" w:cs="Arial"/>
        </w:rPr>
        <w:t xml:space="preserve"> ledd</w:t>
      </w:r>
    </w:p>
    <w:p w:rsidR="00804404" w:rsidRPr="00B46ADF" w:rsidRDefault="00804404" w:rsidP="00804404">
      <w:pPr>
        <w:rPr>
          <w:rFonts w:ascii="Arial" w:hAnsi="Arial" w:cs="Arial"/>
        </w:rPr>
      </w:pPr>
    </w:p>
    <w:p w:rsidR="00804404" w:rsidRPr="00B46ADF" w:rsidRDefault="00804404" w:rsidP="00804404">
      <w:pPr>
        <w:rPr>
          <w:rFonts w:ascii="Arial" w:hAnsi="Arial" w:cs="Arial"/>
          <w:i/>
        </w:rPr>
      </w:pPr>
      <w:r w:rsidRPr="00B46ADF">
        <w:rPr>
          <w:rFonts w:ascii="Arial" w:hAnsi="Arial" w:cs="Arial"/>
        </w:rPr>
        <w:t>Dette er et område som har skapt en del konflikter.</w:t>
      </w:r>
      <w:r>
        <w:rPr>
          <w:rFonts w:ascii="Arial" w:hAnsi="Arial" w:cs="Arial"/>
        </w:rPr>
        <w:t xml:space="preserve"> </w:t>
      </w:r>
      <w:r w:rsidRPr="00B46ADF">
        <w:rPr>
          <w:rFonts w:ascii="Arial" w:hAnsi="Arial" w:cs="Arial"/>
        </w:rPr>
        <w:t xml:space="preserve">Driver har avtaler på flere sammenhengende gårds- og </w:t>
      </w:r>
      <w:r>
        <w:rPr>
          <w:rFonts w:ascii="Arial" w:hAnsi="Arial" w:cs="Arial"/>
        </w:rPr>
        <w:t>bruksnu</w:t>
      </w:r>
      <w:r w:rsidRPr="00B46ADF">
        <w:rPr>
          <w:rFonts w:ascii="Arial" w:hAnsi="Arial" w:cs="Arial"/>
        </w:rPr>
        <w:t>m</w:t>
      </w:r>
      <w:r>
        <w:rPr>
          <w:rFonts w:ascii="Arial" w:hAnsi="Arial" w:cs="Arial"/>
        </w:rPr>
        <w:t>re</w:t>
      </w:r>
      <w:r w:rsidRPr="00B46ADF">
        <w:rPr>
          <w:rFonts w:ascii="Arial" w:hAnsi="Arial" w:cs="Arial"/>
        </w:rPr>
        <w:t>.</w:t>
      </w:r>
      <w:r>
        <w:rPr>
          <w:rFonts w:ascii="Arial" w:hAnsi="Arial" w:cs="Arial"/>
        </w:rPr>
        <w:t xml:space="preserve"> </w:t>
      </w:r>
      <w:r w:rsidRPr="00B46ADF">
        <w:rPr>
          <w:rFonts w:ascii="Arial" w:hAnsi="Arial" w:cs="Arial"/>
        </w:rPr>
        <w:t xml:space="preserve">Etter endt drift på ett gårds- og bruksnummer flyttes driften innover i uttaksområdet. Massene må fremdeles fraktes over det første området </w:t>
      </w:r>
      <w:r>
        <w:rPr>
          <w:rFonts w:ascii="Arial" w:hAnsi="Arial" w:cs="Arial"/>
        </w:rPr>
        <w:t>u</w:t>
      </w:r>
      <w:r w:rsidRPr="00B46ADF">
        <w:rPr>
          <w:rFonts w:ascii="Arial" w:hAnsi="Arial" w:cs="Arial"/>
        </w:rPr>
        <w:t>ten at grunneieren kompenseres for dette.</w:t>
      </w:r>
      <w:r>
        <w:rPr>
          <w:rFonts w:ascii="Arial" w:hAnsi="Arial" w:cs="Arial"/>
        </w:rPr>
        <w:t xml:space="preserve"> </w:t>
      </w:r>
      <w:r w:rsidRPr="00B46ADF">
        <w:rPr>
          <w:rFonts w:ascii="Arial" w:hAnsi="Arial" w:cs="Arial"/>
        </w:rPr>
        <w:t>Standardavtalen gir leietaker rett til slik transport</w:t>
      </w:r>
      <w:r>
        <w:rPr>
          <w:rFonts w:ascii="Arial" w:hAnsi="Arial" w:cs="Arial"/>
        </w:rPr>
        <w:t>. P</w:t>
      </w:r>
      <w:r w:rsidRPr="00B46ADF">
        <w:rPr>
          <w:rFonts w:ascii="Arial" w:hAnsi="Arial" w:cs="Arial"/>
        </w:rPr>
        <w:t xml:space="preserve">å den </w:t>
      </w:r>
      <w:r>
        <w:rPr>
          <w:rFonts w:ascii="Arial" w:hAnsi="Arial" w:cs="Arial"/>
        </w:rPr>
        <w:t>annen</w:t>
      </w:r>
      <w:r w:rsidRPr="00B46ADF">
        <w:rPr>
          <w:rFonts w:ascii="Arial" w:hAnsi="Arial" w:cs="Arial"/>
        </w:rPr>
        <w:t xml:space="preserve"> side sikres grunneier kompensasjon etter pkt. 5 </w:t>
      </w:r>
      <w:r>
        <w:rPr>
          <w:rFonts w:ascii="Arial" w:hAnsi="Arial" w:cs="Arial"/>
        </w:rPr>
        <w:t xml:space="preserve">annet ledd om </w:t>
      </w:r>
      <w:r w:rsidRPr="00B46ADF">
        <w:rPr>
          <w:rFonts w:ascii="Arial" w:hAnsi="Arial" w:cs="Arial"/>
        </w:rPr>
        <w:t>minsteleie.</w:t>
      </w:r>
    </w:p>
    <w:p w:rsidR="00804404" w:rsidRPr="00B46ADF" w:rsidRDefault="00804404" w:rsidP="00804404">
      <w:pPr>
        <w:rPr>
          <w:rFonts w:ascii="Arial" w:hAnsi="Arial" w:cs="Arial"/>
          <w:i/>
        </w:rPr>
      </w:pPr>
      <w:r w:rsidRPr="00B46ADF">
        <w:rPr>
          <w:rFonts w:ascii="Arial" w:hAnsi="Arial" w:cs="Arial"/>
          <w:i/>
        </w:rPr>
        <w:t xml:space="preserve"> </w:t>
      </w:r>
    </w:p>
    <w:p w:rsidR="00804404" w:rsidRDefault="00804404" w:rsidP="00804404">
      <w:pPr>
        <w:rPr>
          <w:rFonts w:ascii="Arial" w:hAnsi="Arial" w:cs="Arial"/>
          <w:b/>
        </w:rPr>
      </w:pPr>
    </w:p>
    <w:p w:rsidR="00804404" w:rsidRDefault="00804404" w:rsidP="00804404">
      <w:pPr>
        <w:rPr>
          <w:rFonts w:ascii="Arial" w:hAnsi="Arial" w:cs="Arial"/>
          <w:b/>
        </w:rPr>
      </w:pPr>
      <w:r>
        <w:rPr>
          <w:rFonts w:ascii="Arial" w:hAnsi="Arial" w:cs="Arial"/>
          <w:b/>
        </w:rPr>
        <w:br w:type="page"/>
      </w:r>
    </w:p>
    <w:p w:rsidR="00804404" w:rsidRDefault="00804404" w:rsidP="00804404">
      <w:pPr>
        <w:rPr>
          <w:rFonts w:ascii="Arial" w:hAnsi="Arial" w:cs="Arial"/>
          <w:b/>
        </w:rPr>
      </w:pPr>
    </w:p>
    <w:p w:rsidR="00804404" w:rsidRDefault="00804404" w:rsidP="00804404">
      <w:pPr>
        <w:rPr>
          <w:rFonts w:ascii="Arial" w:hAnsi="Arial" w:cs="Arial"/>
          <w:b/>
        </w:rPr>
      </w:pPr>
    </w:p>
    <w:p w:rsidR="00804404" w:rsidRPr="00B46ADF" w:rsidRDefault="00804404" w:rsidP="00804404">
      <w:pPr>
        <w:rPr>
          <w:rFonts w:ascii="Arial" w:hAnsi="Arial" w:cs="Arial"/>
          <w:b/>
        </w:rPr>
      </w:pPr>
      <w:r w:rsidRPr="00B46ADF">
        <w:rPr>
          <w:rFonts w:ascii="Arial" w:hAnsi="Arial" w:cs="Arial"/>
          <w:b/>
        </w:rPr>
        <w:t>Kommentarer til punkt 5</w:t>
      </w:r>
    </w:p>
    <w:p w:rsidR="00804404" w:rsidRPr="00B46ADF" w:rsidRDefault="00804404" w:rsidP="00804404">
      <w:pPr>
        <w:rPr>
          <w:rFonts w:ascii="Arial" w:hAnsi="Arial" w:cs="Arial"/>
          <w:i/>
        </w:rPr>
      </w:pPr>
    </w:p>
    <w:p w:rsidR="00804404" w:rsidRDefault="00804404" w:rsidP="00804404">
      <w:pPr>
        <w:rPr>
          <w:rFonts w:ascii="Arial" w:hAnsi="Arial" w:cs="Arial"/>
        </w:rPr>
      </w:pPr>
      <w:r>
        <w:rPr>
          <w:rFonts w:ascii="Arial" w:hAnsi="Arial" w:cs="Arial"/>
        </w:rPr>
        <w:t xml:space="preserve">Grunneiers økonomiske godtgjørelse bygger på det prinsipp at det skal betales en pris per enhet for utfakturert masse. Valg av måleenhet bør tilpasses til den type uttak det er snakk om. </w:t>
      </w:r>
      <w:r w:rsidRPr="00B46ADF">
        <w:rPr>
          <w:rFonts w:ascii="Arial" w:hAnsi="Arial" w:cs="Arial"/>
        </w:rPr>
        <w:t xml:space="preserve">For pukk </w:t>
      </w:r>
      <w:r>
        <w:rPr>
          <w:rFonts w:ascii="Arial" w:hAnsi="Arial" w:cs="Arial"/>
        </w:rPr>
        <w:t>er det vanlig at det betales</w:t>
      </w:r>
      <w:r w:rsidRPr="00B46ADF">
        <w:rPr>
          <w:rFonts w:ascii="Arial" w:hAnsi="Arial" w:cs="Arial"/>
        </w:rPr>
        <w:t xml:space="preserve"> </w:t>
      </w:r>
      <w:r>
        <w:rPr>
          <w:rFonts w:ascii="Arial" w:hAnsi="Arial" w:cs="Arial"/>
        </w:rPr>
        <w:t>per</w:t>
      </w:r>
      <w:r w:rsidRPr="00B46ADF">
        <w:rPr>
          <w:rFonts w:ascii="Arial" w:hAnsi="Arial" w:cs="Arial"/>
        </w:rPr>
        <w:t xml:space="preserve"> uttatt tonn, for grus </w:t>
      </w:r>
      <w:r>
        <w:rPr>
          <w:rFonts w:ascii="Arial" w:hAnsi="Arial" w:cs="Arial"/>
        </w:rPr>
        <w:t xml:space="preserve">eller blokkstein </w:t>
      </w:r>
      <w:r w:rsidRPr="00B46ADF">
        <w:rPr>
          <w:rFonts w:ascii="Arial" w:hAnsi="Arial" w:cs="Arial"/>
        </w:rPr>
        <w:t>p</w:t>
      </w:r>
      <w:r>
        <w:rPr>
          <w:rFonts w:ascii="Arial" w:hAnsi="Arial" w:cs="Arial"/>
        </w:rPr>
        <w:t>er</w:t>
      </w:r>
      <w:r w:rsidRPr="00B46ADF">
        <w:rPr>
          <w:rFonts w:ascii="Arial" w:hAnsi="Arial" w:cs="Arial"/>
        </w:rPr>
        <w:t xml:space="preserve"> m</w:t>
      </w:r>
      <w:r w:rsidRPr="00E57ADC">
        <w:rPr>
          <w:rFonts w:ascii="Arial" w:hAnsi="Arial" w:cs="Arial"/>
          <w:vertAlign w:val="superscript"/>
        </w:rPr>
        <w:t>3</w:t>
      </w:r>
      <w:r w:rsidRPr="00B46ADF">
        <w:rPr>
          <w:rFonts w:ascii="Arial" w:hAnsi="Arial" w:cs="Arial"/>
        </w:rPr>
        <w:t xml:space="preserve"> og for skifer </w:t>
      </w:r>
      <w:r>
        <w:rPr>
          <w:rFonts w:ascii="Arial" w:hAnsi="Arial" w:cs="Arial"/>
        </w:rPr>
        <w:t>per</w:t>
      </w:r>
      <w:r w:rsidRPr="00B46ADF">
        <w:rPr>
          <w:rFonts w:ascii="Arial" w:hAnsi="Arial" w:cs="Arial"/>
        </w:rPr>
        <w:t xml:space="preserve"> m</w:t>
      </w:r>
      <w:r w:rsidRPr="00E57ADC">
        <w:rPr>
          <w:rFonts w:ascii="Arial" w:hAnsi="Arial" w:cs="Arial"/>
          <w:vertAlign w:val="superscript"/>
        </w:rPr>
        <w:t>2</w:t>
      </w:r>
      <w:r w:rsidRPr="00B46ADF">
        <w:rPr>
          <w:rFonts w:ascii="Arial" w:hAnsi="Arial" w:cs="Arial"/>
        </w:rPr>
        <w:t>.</w:t>
      </w:r>
      <w:r>
        <w:rPr>
          <w:rFonts w:ascii="Arial" w:hAnsi="Arial" w:cs="Arial"/>
        </w:rPr>
        <w:t xml:space="preserve"> </w:t>
      </w:r>
    </w:p>
    <w:p w:rsidR="00804404" w:rsidRDefault="00804404" w:rsidP="00804404">
      <w:pPr>
        <w:rPr>
          <w:rFonts w:ascii="Arial" w:hAnsi="Arial" w:cs="Arial"/>
        </w:rPr>
      </w:pPr>
    </w:p>
    <w:p w:rsidR="00804404" w:rsidRDefault="00804404" w:rsidP="00804404">
      <w:pPr>
        <w:rPr>
          <w:rFonts w:ascii="Arial" w:hAnsi="Arial" w:cs="Arial"/>
        </w:rPr>
      </w:pPr>
      <w:r>
        <w:rPr>
          <w:rFonts w:ascii="Arial" w:hAnsi="Arial" w:cs="Arial"/>
        </w:rPr>
        <w:t xml:space="preserve">For at grunneier skal være sikret en godtgjørelse for bortleide rettigheter og beslaglagt areal, bygger avtalen på det prinsipp at leietaker skal betale en minsteleie hvis uttaket kommer under en viss grense eller opphører. Denne minsteleien foreslås også brukt som godtgjørelse i undersøkelsesperioden før det startes regulær drift. Kompensasjon for beslaglagt areal og tapt landbruksproduksjon kunne vært skilt ut som et eget punkt i avtalen som ble godtgjort for seg, men siden verdien av landbruksproduksjonen på de aktuelle arealene vanligvis er liten sammenlignet med verdien av mineraluttaket, er det valgt å legge dette inn i minsteleien. </w:t>
      </w:r>
    </w:p>
    <w:p w:rsidR="00804404" w:rsidRDefault="00804404" w:rsidP="00804404">
      <w:pPr>
        <w:rPr>
          <w:rFonts w:ascii="Arial" w:hAnsi="Arial" w:cs="Arial"/>
        </w:rPr>
      </w:pPr>
    </w:p>
    <w:p w:rsidR="00804404" w:rsidRDefault="00804404" w:rsidP="00804404">
      <w:pPr>
        <w:rPr>
          <w:rFonts w:ascii="Arial" w:hAnsi="Arial" w:cs="Arial"/>
        </w:rPr>
      </w:pPr>
      <w:r>
        <w:rPr>
          <w:rFonts w:ascii="Arial" w:hAnsi="Arial" w:cs="Arial"/>
        </w:rPr>
        <w:t xml:space="preserve">For å unngå tung belastning på bergverkbedriften i perioder med driftsstopp, er det lagt inn en bestemmelse som sier at minimumsleien går i fradrag fra tonnøret i en periode på inntil 5 år. Denne bestemmelsen kommer til anvendelse når driften trappes opp etter en periode hvor faktisk kvantum har vært lavere enn det minstekvantum som ligger til grunn for minimumsleien. Ut over det er det opp til partene å bli enige om størrelsen på tonnøre og minimumsleie og risikofordelingen mellom dem.  </w:t>
      </w:r>
    </w:p>
    <w:p w:rsidR="00804404"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 xml:space="preserve">Det har vært flere konflikter rundt hva som er </w:t>
      </w:r>
      <w:r>
        <w:rPr>
          <w:rFonts w:ascii="Arial" w:hAnsi="Arial" w:cs="Arial"/>
        </w:rPr>
        <w:t>å anse som</w:t>
      </w:r>
      <w:r w:rsidRPr="00B46ADF">
        <w:rPr>
          <w:rFonts w:ascii="Arial" w:hAnsi="Arial" w:cs="Arial"/>
        </w:rPr>
        <w:t xml:space="preserve"> uttak.</w:t>
      </w:r>
      <w:r>
        <w:rPr>
          <w:rFonts w:ascii="Arial" w:hAnsi="Arial" w:cs="Arial"/>
        </w:rPr>
        <w:t xml:space="preserve"> </w:t>
      </w:r>
      <w:r w:rsidRPr="00B46ADF">
        <w:rPr>
          <w:rFonts w:ascii="Arial" w:hAnsi="Arial" w:cs="Arial"/>
        </w:rPr>
        <w:t>Skal det betales for masse på lager? Skal det betales for masse som skal benyttes til rehabilitering?</w:t>
      </w:r>
      <w:r>
        <w:rPr>
          <w:rFonts w:ascii="Arial" w:hAnsi="Arial" w:cs="Arial"/>
        </w:rPr>
        <w:t xml:space="preserve"> </w:t>
      </w:r>
      <w:r w:rsidRPr="00B46ADF">
        <w:rPr>
          <w:rFonts w:ascii="Arial" w:hAnsi="Arial" w:cs="Arial"/>
        </w:rPr>
        <w:t xml:space="preserve"> </w:t>
      </w:r>
      <w:r>
        <w:rPr>
          <w:rFonts w:ascii="Arial" w:hAnsi="Arial" w:cs="Arial"/>
        </w:rPr>
        <w:t>Etter s</w:t>
      </w:r>
      <w:r w:rsidRPr="00B46ADF">
        <w:rPr>
          <w:rFonts w:ascii="Arial" w:hAnsi="Arial" w:cs="Arial"/>
        </w:rPr>
        <w:t xml:space="preserve">tandardavtalen </w:t>
      </w:r>
      <w:r>
        <w:rPr>
          <w:rFonts w:ascii="Arial" w:hAnsi="Arial" w:cs="Arial"/>
        </w:rPr>
        <w:t xml:space="preserve">skal </w:t>
      </w:r>
      <w:r w:rsidRPr="00B46ADF">
        <w:rPr>
          <w:rFonts w:ascii="Arial" w:hAnsi="Arial" w:cs="Arial"/>
        </w:rPr>
        <w:t>det kun betales for utfakturert masse.</w:t>
      </w:r>
      <w:r>
        <w:rPr>
          <w:rFonts w:ascii="Arial" w:hAnsi="Arial" w:cs="Arial"/>
        </w:rPr>
        <w:t xml:space="preserve"> </w:t>
      </w:r>
      <w:r w:rsidRPr="00B46ADF">
        <w:rPr>
          <w:rFonts w:ascii="Arial" w:hAnsi="Arial" w:cs="Arial"/>
        </w:rPr>
        <w:t xml:space="preserve">Dette er den </w:t>
      </w:r>
      <w:r>
        <w:rPr>
          <w:rFonts w:ascii="Arial" w:hAnsi="Arial" w:cs="Arial"/>
        </w:rPr>
        <w:t>størrelsen</w:t>
      </w:r>
      <w:r w:rsidRPr="00B46ADF">
        <w:rPr>
          <w:rFonts w:ascii="Arial" w:hAnsi="Arial" w:cs="Arial"/>
        </w:rPr>
        <w:t xml:space="preserve"> som det er lettest å føre kontroll med.</w:t>
      </w:r>
      <w:r>
        <w:rPr>
          <w:rFonts w:ascii="Arial" w:hAnsi="Arial" w:cs="Arial"/>
        </w:rPr>
        <w:t xml:space="preserve"> </w:t>
      </w:r>
      <w:r w:rsidRPr="00B46ADF">
        <w:rPr>
          <w:rFonts w:ascii="Arial" w:hAnsi="Arial" w:cs="Arial"/>
        </w:rPr>
        <w:t>Det synes også riktig at betaling til grunneier først skjer etter at massen faktisk har vist seg å være salgbar.</w:t>
      </w:r>
      <w:r>
        <w:rPr>
          <w:rFonts w:ascii="Arial" w:hAnsi="Arial" w:cs="Arial"/>
        </w:rPr>
        <w:t xml:space="preserve">  </w:t>
      </w:r>
    </w:p>
    <w:p w:rsidR="00804404" w:rsidRDefault="00804404" w:rsidP="00804404">
      <w:pPr>
        <w:rPr>
          <w:rFonts w:ascii="Arial" w:hAnsi="Arial" w:cs="Arial"/>
        </w:rPr>
      </w:pPr>
    </w:p>
    <w:p w:rsidR="00804404" w:rsidRDefault="00804404" w:rsidP="00804404">
      <w:pPr>
        <w:rPr>
          <w:rFonts w:ascii="Arial" w:hAnsi="Arial" w:cs="Arial"/>
        </w:rPr>
      </w:pPr>
      <w:r w:rsidRPr="00B46ADF">
        <w:rPr>
          <w:rFonts w:ascii="Arial" w:hAnsi="Arial" w:cs="Arial"/>
        </w:rPr>
        <w:t xml:space="preserve">Kommentarer til pkt. 5 </w:t>
      </w:r>
      <w:r>
        <w:rPr>
          <w:rFonts w:ascii="Arial" w:hAnsi="Arial" w:cs="Arial"/>
        </w:rPr>
        <w:t xml:space="preserve">fjerde </w:t>
      </w:r>
      <w:r w:rsidRPr="00B46ADF">
        <w:rPr>
          <w:rFonts w:ascii="Arial" w:hAnsi="Arial" w:cs="Arial"/>
        </w:rPr>
        <w:t>ledd</w:t>
      </w:r>
    </w:p>
    <w:p w:rsidR="00804404" w:rsidRPr="00B46ADF"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 xml:space="preserve">Det er viktig at grunneier kan føle seg trygg på at han faktisk får betalt for de massene som tas ut.  Derfor er det lagt inn en rett til grunneier for nødvendig innsyn i kjøpers forretningsførsel.  Innsynet går ikke lenger enn det som er nødvendig for å se hvilken mengde masse som </w:t>
      </w:r>
      <w:r>
        <w:rPr>
          <w:rFonts w:ascii="Arial" w:hAnsi="Arial" w:cs="Arial"/>
        </w:rPr>
        <w:t>grunneier</w:t>
      </w:r>
      <w:r w:rsidRPr="00B46ADF">
        <w:rPr>
          <w:rFonts w:ascii="Arial" w:hAnsi="Arial" w:cs="Arial"/>
        </w:rPr>
        <w:t xml:space="preserve"> skal ha betaling for.  Slik informasjon vil kunne være forretningshemmeligheter som kjøperen ikke ønsker at konkurrenter skal få innsyn i.   Det er derfor viktig at grunneier forstår at et vilkår for innsynet er at grunneier har taushetsplikt i forhold til den informasjonen har får innsyn i etter punktet her.</w:t>
      </w:r>
    </w:p>
    <w:p w:rsidR="00804404" w:rsidRPr="00B46ADF" w:rsidRDefault="00804404" w:rsidP="00804404">
      <w:pPr>
        <w:rPr>
          <w:rFonts w:ascii="Arial" w:hAnsi="Arial" w:cs="Arial"/>
          <w:i/>
        </w:rPr>
      </w:pPr>
    </w:p>
    <w:p w:rsidR="00804404" w:rsidRPr="00B46ADF" w:rsidRDefault="00804404" w:rsidP="00804404">
      <w:pPr>
        <w:rPr>
          <w:rFonts w:ascii="Arial" w:hAnsi="Arial" w:cs="Arial"/>
        </w:rPr>
      </w:pPr>
      <w:r w:rsidRPr="00B46ADF">
        <w:rPr>
          <w:rFonts w:ascii="Arial" w:hAnsi="Arial" w:cs="Arial"/>
        </w:rPr>
        <w:t>Kommentarer til pkt. 5</w:t>
      </w:r>
      <w:r>
        <w:rPr>
          <w:rFonts w:ascii="Arial" w:hAnsi="Arial" w:cs="Arial"/>
        </w:rPr>
        <w:t xml:space="preserve"> femte</w:t>
      </w:r>
      <w:r w:rsidRPr="00B46ADF">
        <w:rPr>
          <w:rFonts w:ascii="Arial" w:hAnsi="Arial" w:cs="Arial"/>
        </w:rPr>
        <w:t xml:space="preserve"> ledd</w:t>
      </w:r>
    </w:p>
    <w:p w:rsidR="00804404" w:rsidRPr="00B46ADF" w:rsidRDefault="00804404" w:rsidP="00804404">
      <w:pPr>
        <w:rPr>
          <w:rFonts w:ascii="Arial" w:hAnsi="Arial" w:cs="Arial"/>
          <w:i/>
        </w:rPr>
      </w:pPr>
    </w:p>
    <w:p w:rsidR="00804404" w:rsidRDefault="00804404" w:rsidP="00804404">
      <w:pPr>
        <w:rPr>
          <w:rFonts w:ascii="Arial" w:hAnsi="Arial" w:cs="Arial"/>
        </w:rPr>
      </w:pPr>
      <w:r>
        <w:rPr>
          <w:rFonts w:ascii="Arial" w:hAnsi="Arial" w:cs="Arial"/>
        </w:rPr>
        <w:t>I arbeidet med a</w:t>
      </w:r>
      <w:r w:rsidRPr="00B46ADF">
        <w:rPr>
          <w:rFonts w:ascii="Arial" w:hAnsi="Arial" w:cs="Arial"/>
        </w:rPr>
        <w:t xml:space="preserve">vtalen </w:t>
      </w:r>
      <w:r>
        <w:rPr>
          <w:rFonts w:ascii="Arial" w:hAnsi="Arial" w:cs="Arial"/>
        </w:rPr>
        <w:t>er det drøftet</w:t>
      </w:r>
      <w:r w:rsidRPr="00B46ADF">
        <w:rPr>
          <w:rFonts w:ascii="Arial" w:hAnsi="Arial" w:cs="Arial"/>
        </w:rPr>
        <w:t xml:space="preserve"> to ulike metoder for å regulere </w:t>
      </w:r>
      <w:r>
        <w:rPr>
          <w:rFonts w:ascii="Arial" w:hAnsi="Arial" w:cs="Arial"/>
        </w:rPr>
        <w:t>grunneiers godtgjørelse</w:t>
      </w:r>
      <w:r w:rsidRPr="00B46ADF">
        <w:rPr>
          <w:rFonts w:ascii="Arial" w:hAnsi="Arial" w:cs="Arial"/>
        </w:rPr>
        <w:t>.</w:t>
      </w:r>
      <w:r>
        <w:rPr>
          <w:rFonts w:ascii="Arial" w:hAnsi="Arial" w:cs="Arial"/>
        </w:rPr>
        <w:t xml:space="preserve"> </w:t>
      </w:r>
      <w:r w:rsidRPr="00B46ADF">
        <w:rPr>
          <w:rFonts w:ascii="Arial" w:hAnsi="Arial" w:cs="Arial"/>
        </w:rPr>
        <w:t xml:space="preserve">Den ene metoden er å legge inn en funksjon av </w:t>
      </w:r>
      <w:r>
        <w:rPr>
          <w:rFonts w:ascii="Arial" w:hAnsi="Arial" w:cs="Arial"/>
        </w:rPr>
        <w:t xml:space="preserve">konsumprisindeksen eller en av </w:t>
      </w:r>
      <w:r w:rsidRPr="00B46ADF">
        <w:rPr>
          <w:rFonts w:ascii="Arial" w:hAnsi="Arial" w:cs="Arial"/>
        </w:rPr>
        <w:t>byggekostnadsindeksen</w:t>
      </w:r>
      <w:r>
        <w:rPr>
          <w:rFonts w:ascii="Arial" w:hAnsi="Arial" w:cs="Arial"/>
        </w:rPr>
        <w:t>e</w:t>
      </w:r>
      <w:r w:rsidRPr="00B46ADF">
        <w:rPr>
          <w:rFonts w:ascii="Arial" w:hAnsi="Arial" w:cs="Arial"/>
        </w:rPr>
        <w:t>.</w:t>
      </w:r>
      <w:r>
        <w:rPr>
          <w:rFonts w:ascii="Arial" w:hAnsi="Arial" w:cs="Arial"/>
        </w:rPr>
        <w:t xml:space="preserve"> Argumentet for å bruke en av </w:t>
      </w:r>
    </w:p>
    <w:p w:rsidR="00804404" w:rsidRDefault="00804404" w:rsidP="00804404">
      <w:pPr>
        <w:rPr>
          <w:rFonts w:ascii="Arial" w:hAnsi="Arial" w:cs="Arial"/>
        </w:rPr>
      </w:pPr>
    </w:p>
    <w:p w:rsidR="00804404" w:rsidRDefault="00804404" w:rsidP="00804404">
      <w:pPr>
        <w:rPr>
          <w:rFonts w:ascii="Arial" w:hAnsi="Arial" w:cs="Arial"/>
        </w:rPr>
      </w:pPr>
      <w:proofErr w:type="gramStart"/>
      <w:r>
        <w:rPr>
          <w:rFonts w:ascii="Arial" w:hAnsi="Arial" w:cs="Arial"/>
        </w:rPr>
        <w:lastRenderedPageBreak/>
        <w:t xml:space="preserve">byggekostnadsindeksene er at </w:t>
      </w:r>
      <w:r w:rsidRPr="00B46ADF">
        <w:rPr>
          <w:rFonts w:ascii="Arial" w:hAnsi="Arial" w:cs="Arial"/>
        </w:rPr>
        <w:t>pris</w:t>
      </w:r>
      <w:r>
        <w:rPr>
          <w:rFonts w:ascii="Arial" w:hAnsi="Arial" w:cs="Arial"/>
        </w:rPr>
        <w:t>utviklingen</w:t>
      </w:r>
      <w:r w:rsidRPr="00B46ADF">
        <w:rPr>
          <w:rFonts w:ascii="Arial" w:hAnsi="Arial" w:cs="Arial"/>
        </w:rPr>
        <w:t xml:space="preserve"> for byggeråstoffer ikke </w:t>
      </w:r>
      <w:r>
        <w:rPr>
          <w:rFonts w:ascii="Arial" w:hAnsi="Arial" w:cs="Arial"/>
        </w:rPr>
        <w:t xml:space="preserve">har fulgt </w:t>
      </w:r>
      <w:r w:rsidRPr="00B46ADF">
        <w:rPr>
          <w:rFonts w:ascii="Arial" w:hAnsi="Arial" w:cs="Arial"/>
        </w:rPr>
        <w:t>den alminnelige prisutviklingen i samfunnet.</w:t>
      </w:r>
      <w:proofErr w:type="gramEnd"/>
      <w:r>
        <w:rPr>
          <w:rFonts w:ascii="Arial" w:hAnsi="Arial" w:cs="Arial"/>
        </w:rPr>
        <w:t xml:space="preserve"> </w:t>
      </w:r>
    </w:p>
    <w:p w:rsidR="00804404" w:rsidRDefault="00804404" w:rsidP="00804404">
      <w:pPr>
        <w:rPr>
          <w:rFonts w:ascii="Arial" w:hAnsi="Arial" w:cs="Arial"/>
        </w:rPr>
      </w:pPr>
    </w:p>
    <w:p w:rsidR="00804404" w:rsidRPr="00B46ADF" w:rsidRDefault="00804404" w:rsidP="00804404">
      <w:pPr>
        <w:rPr>
          <w:rFonts w:ascii="Arial" w:hAnsi="Arial" w:cs="Arial"/>
        </w:rPr>
      </w:pPr>
      <w:r>
        <w:rPr>
          <w:rFonts w:ascii="Arial" w:hAnsi="Arial" w:cs="Arial"/>
        </w:rPr>
        <w:t xml:space="preserve">( </w:t>
      </w:r>
      <w:r w:rsidRPr="00B46ADF">
        <w:rPr>
          <w:rFonts w:ascii="Arial" w:hAnsi="Arial" w:cs="Arial"/>
        </w:rPr>
        <w:t xml:space="preserve">Dersom man velger en </w:t>
      </w:r>
      <w:r>
        <w:rPr>
          <w:rFonts w:ascii="Arial" w:hAnsi="Arial" w:cs="Arial"/>
        </w:rPr>
        <w:t>metode for godtgjørelse</w:t>
      </w:r>
      <w:r w:rsidRPr="00B46ADF">
        <w:rPr>
          <w:rFonts w:ascii="Arial" w:hAnsi="Arial" w:cs="Arial"/>
        </w:rPr>
        <w:t xml:space="preserve"> som går ut på at grunneier får betalt en prosentandel av den utfakturerte prisen</w:t>
      </w:r>
      <w:r>
        <w:rPr>
          <w:rFonts w:ascii="Arial" w:hAnsi="Arial" w:cs="Arial"/>
        </w:rPr>
        <w:t>,</w:t>
      </w:r>
      <w:r w:rsidRPr="00B46ADF">
        <w:rPr>
          <w:rFonts w:ascii="Arial" w:hAnsi="Arial" w:cs="Arial"/>
        </w:rPr>
        <w:t xml:space="preserve"> vil behovet for indeksregulering </w:t>
      </w:r>
      <w:r>
        <w:rPr>
          <w:rFonts w:ascii="Arial" w:hAnsi="Arial" w:cs="Arial"/>
        </w:rPr>
        <w:t>falle bort</w:t>
      </w:r>
      <w:r w:rsidRPr="00B46ADF">
        <w:rPr>
          <w:rFonts w:ascii="Arial" w:hAnsi="Arial" w:cs="Arial"/>
        </w:rPr>
        <w:t>.</w:t>
      </w:r>
      <w:r>
        <w:rPr>
          <w:rFonts w:ascii="Arial" w:hAnsi="Arial" w:cs="Arial"/>
        </w:rPr>
        <w:t xml:space="preserve"> Dette forutsetter imidlertid en annen utforming av første ledd enn det som er valgt. )</w:t>
      </w:r>
    </w:p>
    <w:p w:rsidR="00804404" w:rsidRPr="00B46ADF"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Det ligger en sikring mot større uforutsette prisendringer i siste setning under punktet.</w:t>
      </w:r>
      <w:r>
        <w:rPr>
          <w:rFonts w:ascii="Arial" w:hAnsi="Arial" w:cs="Arial"/>
        </w:rPr>
        <w:t xml:space="preserve"> </w:t>
      </w:r>
      <w:r w:rsidRPr="00B46ADF">
        <w:rPr>
          <w:rFonts w:ascii="Arial" w:hAnsi="Arial" w:cs="Arial"/>
        </w:rPr>
        <w:t>En vesentlig endring etter punktet må ses i forhold til den alminnelige prisdannelsen ellers.</w:t>
      </w:r>
      <w:r>
        <w:rPr>
          <w:rFonts w:ascii="Arial" w:hAnsi="Arial" w:cs="Arial"/>
        </w:rPr>
        <w:t xml:space="preserve"> </w:t>
      </w:r>
      <w:r w:rsidRPr="00B46ADF">
        <w:rPr>
          <w:rFonts w:ascii="Arial" w:hAnsi="Arial" w:cs="Arial"/>
        </w:rPr>
        <w:t xml:space="preserve">Avviket må være betydelig for at punktet skal slå inn. </w:t>
      </w:r>
    </w:p>
    <w:p w:rsidR="00804404" w:rsidRPr="00B46ADF" w:rsidRDefault="00804404" w:rsidP="00804404">
      <w:pPr>
        <w:rPr>
          <w:rFonts w:ascii="Arial" w:hAnsi="Arial" w:cs="Arial"/>
          <w:i/>
        </w:rPr>
      </w:pPr>
    </w:p>
    <w:p w:rsidR="00804404" w:rsidRPr="00B46ADF" w:rsidRDefault="00804404" w:rsidP="00804404">
      <w:pPr>
        <w:rPr>
          <w:rFonts w:ascii="Arial" w:hAnsi="Arial" w:cs="Arial"/>
          <w:b/>
        </w:rPr>
      </w:pPr>
      <w:r w:rsidRPr="00B46ADF">
        <w:rPr>
          <w:rFonts w:ascii="Arial" w:hAnsi="Arial" w:cs="Arial"/>
          <w:b/>
        </w:rPr>
        <w:t>Kommentarer til punkt 6</w:t>
      </w:r>
    </w:p>
    <w:p w:rsidR="00804404" w:rsidRPr="00B46ADF" w:rsidRDefault="00804404" w:rsidP="00804404">
      <w:pPr>
        <w:rPr>
          <w:rFonts w:ascii="Arial" w:hAnsi="Arial" w:cs="Arial"/>
          <w:i/>
        </w:rPr>
      </w:pPr>
    </w:p>
    <w:p w:rsidR="00804404" w:rsidRPr="00B46ADF" w:rsidRDefault="00804404" w:rsidP="00804404">
      <w:pPr>
        <w:rPr>
          <w:rFonts w:ascii="Arial" w:hAnsi="Arial" w:cs="Arial"/>
        </w:rPr>
      </w:pPr>
      <w:r w:rsidRPr="00B46ADF">
        <w:rPr>
          <w:rFonts w:ascii="Arial" w:hAnsi="Arial" w:cs="Arial"/>
        </w:rPr>
        <w:t>Punktet har dannet grunnlag for flere konflikter.</w:t>
      </w:r>
      <w:r>
        <w:rPr>
          <w:rFonts w:ascii="Arial" w:hAnsi="Arial" w:cs="Arial"/>
        </w:rPr>
        <w:t xml:space="preserve"> </w:t>
      </w:r>
      <w:r w:rsidRPr="00B46ADF">
        <w:rPr>
          <w:rFonts w:ascii="Arial" w:hAnsi="Arial" w:cs="Arial"/>
        </w:rPr>
        <w:t xml:space="preserve">Grunneier sikres en minsteleie etter pkt. 6 i form av </w:t>
      </w:r>
      <w:r>
        <w:rPr>
          <w:rFonts w:ascii="Arial" w:hAnsi="Arial" w:cs="Arial"/>
        </w:rPr>
        <w:t>godtgjørelse</w:t>
      </w:r>
      <w:r w:rsidRPr="00B46ADF">
        <w:rPr>
          <w:rFonts w:ascii="Arial" w:hAnsi="Arial" w:cs="Arial"/>
        </w:rPr>
        <w:t xml:space="preserve"> for stipulert minsteuttak etter pkt. 5</w:t>
      </w:r>
      <w:r>
        <w:rPr>
          <w:rFonts w:ascii="Arial" w:hAnsi="Arial" w:cs="Arial"/>
        </w:rPr>
        <w:t xml:space="preserve"> andre ledd</w:t>
      </w:r>
      <w:r w:rsidRPr="00B46ADF">
        <w:rPr>
          <w:rFonts w:ascii="Arial" w:hAnsi="Arial" w:cs="Arial"/>
        </w:rPr>
        <w:t>.</w:t>
      </w:r>
      <w:r>
        <w:rPr>
          <w:rFonts w:ascii="Arial" w:hAnsi="Arial" w:cs="Arial"/>
        </w:rPr>
        <w:t xml:space="preserve"> </w:t>
      </w:r>
      <w:r w:rsidRPr="00B46ADF">
        <w:rPr>
          <w:rFonts w:ascii="Arial" w:hAnsi="Arial" w:cs="Arial"/>
        </w:rPr>
        <w:t>Dersom det er grunn til å tro at en etter endt drift vil stå igjen med uforholdsmessig store industriområder</w:t>
      </w:r>
      <w:r>
        <w:rPr>
          <w:rFonts w:ascii="Arial" w:hAnsi="Arial" w:cs="Arial"/>
        </w:rPr>
        <w:t>,</w:t>
      </w:r>
      <w:r w:rsidRPr="00B46ADF">
        <w:rPr>
          <w:rFonts w:ascii="Arial" w:hAnsi="Arial" w:cs="Arial"/>
        </w:rPr>
        <w:t xml:space="preserve"> kan det være grunn for å avvike fra pkt. 6.</w:t>
      </w:r>
      <w:r>
        <w:rPr>
          <w:rFonts w:ascii="Arial" w:hAnsi="Arial" w:cs="Arial"/>
        </w:rPr>
        <w:t xml:space="preserve"> </w:t>
      </w:r>
      <w:r w:rsidRPr="00B46ADF">
        <w:rPr>
          <w:rFonts w:ascii="Arial" w:hAnsi="Arial" w:cs="Arial"/>
        </w:rPr>
        <w:t xml:space="preserve">Punktet må og ses i sammenheng med pkt. 7 hvor driftshvile på over </w:t>
      </w:r>
      <w:r>
        <w:rPr>
          <w:rFonts w:ascii="Arial" w:hAnsi="Arial" w:cs="Arial"/>
        </w:rPr>
        <w:t>5</w:t>
      </w:r>
      <w:r w:rsidRPr="00B46ADF">
        <w:rPr>
          <w:rFonts w:ascii="Arial" w:hAnsi="Arial" w:cs="Arial"/>
        </w:rPr>
        <w:t xml:space="preserve"> år kan gi grunnlag for oppsigelse av kontrakten fra grunneiers side. </w:t>
      </w:r>
    </w:p>
    <w:p w:rsidR="00804404" w:rsidRPr="00B46ADF" w:rsidRDefault="00804404" w:rsidP="00804404">
      <w:pPr>
        <w:rPr>
          <w:rFonts w:ascii="Arial" w:hAnsi="Arial" w:cs="Arial"/>
          <w:i/>
        </w:rPr>
      </w:pPr>
    </w:p>
    <w:p w:rsidR="00804404" w:rsidRPr="00B46ADF" w:rsidRDefault="00804404" w:rsidP="00804404">
      <w:pPr>
        <w:rPr>
          <w:rFonts w:ascii="Arial" w:hAnsi="Arial" w:cs="Arial"/>
          <w:b/>
        </w:rPr>
      </w:pPr>
      <w:r w:rsidRPr="00B46ADF">
        <w:rPr>
          <w:rFonts w:ascii="Arial" w:hAnsi="Arial" w:cs="Arial"/>
          <w:b/>
        </w:rPr>
        <w:t>Kommentarer til punkt 7</w:t>
      </w:r>
    </w:p>
    <w:p w:rsidR="00804404" w:rsidRPr="00B46ADF" w:rsidRDefault="00804404" w:rsidP="00804404">
      <w:pPr>
        <w:rPr>
          <w:rFonts w:ascii="Arial" w:hAnsi="Arial" w:cs="Arial"/>
          <w:i/>
        </w:rPr>
      </w:pPr>
    </w:p>
    <w:p w:rsidR="00804404" w:rsidRPr="00B46ADF" w:rsidRDefault="00804404" w:rsidP="00804404">
      <w:pPr>
        <w:rPr>
          <w:rFonts w:ascii="Arial" w:hAnsi="Arial" w:cs="Arial"/>
        </w:rPr>
      </w:pPr>
      <w:r w:rsidRPr="00B46ADF">
        <w:rPr>
          <w:rFonts w:ascii="Arial" w:hAnsi="Arial" w:cs="Arial"/>
        </w:rPr>
        <w:t>Den normale avtalen i dag løper for ett bestemt tidsrom med rett til forlengelse ved ensidig erklæring fra leietagers side.</w:t>
      </w:r>
      <w:r>
        <w:rPr>
          <w:rFonts w:ascii="Arial" w:hAnsi="Arial" w:cs="Arial"/>
        </w:rPr>
        <w:t xml:space="preserve"> </w:t>
      </w:r>
      <w:r w:rsidRPr="00B46ADF">
        <w:rPr>
          <w:rFonts w:ascii="Arial" w:hAnsi="Arial" w:cs="Arial"/>
        </w:rPr>
        <w:t>En forlengelse som krever begges samtykke er ikke en rett til forlengelse men en rett til å få forhandle.</w:t>
      </w:r>
      <w:r>
        <w:rPr>
          <w:rFonts w:ascii="Arial" w:hAnsi="Arial" w:cs="Arial"/>
        </w:rPr>
        <w:t xml:space="preserve"> </w:t>
      </w:r>
      <w:r w:rsidRPr="00B46ADF">
        <w:rPr>
          <w:rFonts w:ascii="Arial" w:hAnsi="Arial" w:cs="Arial"/>
        </w:rPr>
        <w:t>Standardavtalen inneholder elementer av begge løsninger.</w:t>
      </w:r>
      <w:r>
        <w:rPr>
          <w:rFonts w:ascii="Arial" w:hAnsi="Arial" w:cs="Arial"/>
        </w:rPr>
        <w:t xml:space="preserve"> </w:t>
      </w:r>
      <w:r w:rsidRPr="00B46ADF">
        <w:rPr>
          <w:rFonts w:ascii="Arial" w:hAnsi="Arial" w:cs="Arial"/>
        </w:rPr>
        <w:t>Grunneier gis en rett til ensidig å si opp avtalen ved fristens utløp.</w:t>
      </w:r>
      <w:r>
        <w:rPr>
          <w:rFonts w:ascii="Arial" w:hAnsi="Arial" w:cs="Arial"/>
        </w:rPr>
        <w:t xml:space="preserve"> </w:t>
      </w:r>
      <w:r w:rsidRPr="00B46ADF">
        <w:rPr>
          <w:rFonts w:ascii="Arial" w:hAnsi="Arial" w:cs="Arial"/>
        </w:rPr>
        <w:t>Dette må gjøre senest 12 måneder før avtalens utløp.</w:t>
      </w:r>
      <w:r>
        <w:rPr>
          <w:rFonts w:ascii="Arial" w:hAnsi="Arial" w:cs="Arial"/>
        </w:rPr>
        <w:t xml:space="preserve"> </w:t>
      </w:r>
      <w:r w:rsidRPr="00B46ADF">
        <w:rPr>
          <w:rFonts w:ascii="Arial" w:hAnsi="Arial" w:cs="Arial"/>
        </w:rPr>
        <w:t>Dersom slik oppsigelse ikke kommer</w:t>
      </w:r>
      <w:r>
        <w:rPr>
          <w:rFonts w:ascii="Arial" w:hAnsi="Arial" w:cs="Arial"/>
        </w:rPr>
        <w:t>,</w:t>
      </w:r>
      <w:r w:rsidRPr="00B46ADF">
        <w:rPr>
          <w:rFonts w:ascii="Arial" w:hAnsi="Arial" w:cs="Arial"/>
        </w:rPr>
        <w:t xml:space="preserve"> kan avtalen ensidig forlenges ved erklæring fra kjøperleietaker.</w:t>
      </w:r>
    </w:p>
    <w:p w:rsidR="00804404" w:rsidRPr="00B46ADF"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 xml:space="preserve">Dersom driften legges ned for mer enn </w:t>
      </w:r>
      <w:r>
        <w:rPr>
          <w:rFonts w:ascii="Arial" w:hAnsi="Arial" w:cs="Arial"/>
        </w:rPr>
        <w:t>5</w:t>
      </w:r>
      <w:r w:rsidRPr="00B46ADF">
        <w:rPr>
          <w:rFonts w:ascii="Arial" w:hAnsi="Arial" w:cs="Arial"/>
        </w:rPr>
        <w:t xml:space="preserve"> år</w:t>
      </w:r>
      <w:r>
        <w:rPr>
          <w:rFonts w:ascii="Arial" w:hAnsi="Arial" w:cs="Arial"/>
        </w:rPr>
        <w:t>,</w:t>
      </w:r>
      <w:r w:rsidRPr="00B46ADF">
        <w:rPr>
          <w:rFonts w:ascii="Arial" w:hAnsi="Arial" w:cs="Arial"/>
        </w:rPr>
        <w:t xml:space="preserve"> kan grunneier si opp avtalen med 12 mnd varsel.</w:t>
      </w:r>
      <w:r>
        <w:rPr>
          <w:rFonts w:ascii="Arial" w:hAnsi="Arial" w:cs="Arial"/>
        </w:rPr>
        <w:t xml:space="preserve"> </w:t>
      </w:r>
      <w:r w:rsidRPr="00B46ADF">
        <w:rPr>
          <w:rFonts w:ascii="Arial" w:hAnsi="Arial" w:cs="Arial"/>
        </w:rPr>
        <w:t xml:space="preserve">Totalt må grunneier finne seg i en driftshvile på </w:t>
      </w:r>
      <w:r>
        <w:rPr>
          <w:rFonts w:ascii="Arial" w:hAnsi="Arial" w:cs="Arial"/>
        </w:rPr>
        <w:t>6</w:t>
      </w:r>
      <w:r w:rsidRPr="00B46ADF">
        <w:rPr>
          <w:rFonts w:ascii="Arial" w:hAnsi="Arial" w:cs="Arial"/>
        </w:rPr>
        <w:t xml:space="preserve"> år etter avtalen.</w:t>
      </w:r>
      <w:r>
        <w:rPr>
          <w:rFonts w:ascii="Arial" w:hAnsi="Arial" w:cs="Arial"/>
        </w:rPr>
        <w:t xml:space="preserve"> </w:t>
      </w:r>
      <w:r w:rsidRPr="00B46ADF">
        <w:rPr>
          <w:rFonts w:ascii="Arial" w:hAnsi="Arial" w:cs="Arial"/>
        </w:rPr>
        <w:t xml:space="preserve">Grunneier skal dog ha minsteleie under denne tiden. </w:t>
      </w:r>
    </w:p>
    <w:p w:rsidR="00804404" w:rsidRPr="00B46ADF"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Som de fleste avtaler kan også denne sies opp ved vesentlig mislighold.</w:t>
      </w:r>
      <w:r>
        <w:rPr>
          <w:rFonts w:ascii="Arial" w:hAnsi="Arial" w:cs="Arial"/>
        </w:rPr>
        <w:t xml:space="preserve"> </w:t>
      </w:r>
      <w:r w:rsidRPr="00B46ADF">
        <w:rPr>
          <w:rFonts w:ascii="Arial" w:hAnsi="Arial" w:cs="Arial"/>
        </w:rPr>
        <w:t>Oppregningen over er ikke uttømmende.</w:t>
      </w:r>
      <w:r>
        <w:rPr>
          <w:rFonts w:ascii="Arial" w:hAnsi="Arial" w:cs="Arial"/>
        </w:rPr>
        <w:t xml:space="preserve"> </w:t>
      </w:r>
      <w:r w:rsidRPr="00B46ADF">
        <w:rPr>
          <w:rFonts w:ascii="Arial" w:hAnsi="Arial" w:cs="Arial"/>
        </w:rPr>
        <w:t>Flere ulike forhold som hver for seg ikke anses som vesentlig mislighold kan til sammen anses som vesentlig mislighold.</w:t>
      </w:r>
      <w:r>
        <w:rPr>
          <w:rFonts w:ascii="Arial" w:hAnsi="Arial" w:cs="Arial"/>
        </w:rPr>
        <w:t xml:space="preserve"> </w:t>
      </w:r>
      <w:r w:rsidRPr="00B46ADF">
        <w:rPr>
          <w:rFonts w:ascii="Arial" w:hAnsi="Arial" w:cs="Arial"/>
        </w:rPr>
        <w:t>Likeledes kan også flere påfølgende forhold kunne ses på som et samlet vesentlig mislighold av avtalen.</w:t>
      </w:r>
      <w:r>
        <w:rPr>
          <w:rFonts w:ascii="Arial" w:hAnsi="Arial" w:cs="Arial"/>
        </w:rPr>
        <w:t xml:space="preserve"> </w:t>
      </w:r>
      <w:r w:rsidRPr="00B46ADF">
        <w:rPr>
          <w:rFonts w:ascii="Arial" w:hAnsi="Arial" w:cs="Arial"/>
        </w:rPr>
        <w:t xml:space="preserve">Dette må vurderes konkret i det enkelte tilfellet. </w:t>
      </w:r>
    </w:p>
    <w:p w:rsidR="00804404" w:rsidRPr="00B46ADF"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For at panthaveres rett ikke skal kunne gjøres fiktiv i slike saker</w:t>
      </w:r>
      <w:r>
        <w:rPr>
          <w:rFonts w:ascii="Arial" w:hAnsi="Arial" w:cs="Arial"/>
        </w:rPr>
        <w:t>,</w:t>
      </w:r>
      <w:r w:rsidRPr="00B46ADF">
        <w:rPr>
          <w:rFonts w:ascii="Arial" w:hAnsi="Arial" w:cs="Arial"/>
        </w:rPr>
        <w:t xml:space="preserve"> kan panthavere ved å innfri leietakers forpliktelser kunne tre inn i kontrakten.</w:t>
      </w:r>
    </w:p>
    <w:p w:rsidR="00804404"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Kommentar til pkt. 7</w:t>
      </w:r>
      <w:r>
        <w:rPr>
          <w:rFonts w:ascii="Arial" w:hAnsi="Arial" w:cs="Arial"/>
        </w:rPr>
        <w:t xml:space="preserve"> tredje</w:t>
      </w:r>
      <w:r w:rsidRPr="00B46ADF">
        <w:rPr>
          <w:rFonts w:ascii="Arial" w:hAnsi="Arial" w:cs="Arial"/>
        </w:rPr>
        <w:t xml:space="preserve"> ledd</w:t>
      </w:r>
    </w:p>
    <w:p w:rsidR="00804404" w:rsidRPr="00B46ADF"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Det skal en del til for at saklig grunn skal anses å foreligge.</w:t>
      </w:r>
      <w:r>
        <w:rPr>
          <w:rFonts w:ascii="Arial" w:hAnsi="Arial" w:cs="Arial"/>
        </w:rPr>
        <w:t xml:space="preserve"> </w:t>
      </w:r>
      <w:r w:rsidRPr="00B46ADF">
        <w:rPr>
          <w:rFonts w:ascii="Arial" w:hAnsi="Arial" w:cs="Arial"/>
        </w:rPr>
        <w:t>Grunneier må ha berettiget grunn til å tro at ny kontraktspart vil skape problemer i kontraktsforholdet.</w:t>
      </w:r>
      <w:r>
        <w:rPr>
          <w:rFonts w:ascii="Arial" w:hAnsi="Arial" w:cs="Arial"/>
        </w:rPr>
        <w:t xml:space="preserve"> </w:t>
      </w:r>
      <w:r w:rsidRPr="00B46ADF">
        <w:rPr>
          <w:rFonts w:ascii="Arial" w:hAnsi="Arial" w:cs="Arial"/>
        </w:rPr>
        <w:t xml:space="preserve">Særlig aktuelt kan dette bli dersom grunneieren tidligere har dårlige erfaringer i kontraktsforhold med den aktuelle tredjemann. </w:t>
      </w:r>
    </w:p>
    <w:p w:rsidR="00804404" w:rsidRPr="00B46ADF" w:rsidRDefault="00804404" w:rsidP="00804404">
      <w:pPr>
        <w:rPr>
          <w:rFonts w:ascii="Arial" w:hAnsi="Arial" w:cs="Arial"/>
          <w:i/>
        </w:rPr>
      </w:pPr>
    </w:p>
    <w:p w:rsidR="00804404" w:rsidRPr="00B46ADF" w:rsidRDefault="00804404" w:rsidP="00804404">
      <w:pPr>
        <w:rPr>
          <w:rFonts w:ascii="Arial" w:hAnsi="Arial" w:cs="Arial"/>
          <w:b/>
        </w:rPr>
      </w:pPr>
      <w:r w:rsidRPr="00B46ADF">
        <w:rPr>
          <w:rFonts w:ascii="Arial" w:hAnsi="Arial" w:cs="Arial"/>
          <w:b/>
        </w:rPr>
        <w:lastRenderedPageBreak/>
        <w:t>Kommentarer til punkt 8</w:t>
      </w:r>
    </w:p>
    <w:p w:rsidR="00804404" w:rsidRPr="00B46ADF" w:rsidRDefault="00804404" w:rsidP="00804404">
      <w:pPr>
        <w:rPr>
          <w:rFonts w:ascii="Arial" w:hAnsi="Arial" w:cs="Arial"/>
          <w:i/>
        </w:rPr>
      </w:pPr>
    </w:p>
    <w:p w:rsidR="00804404" w:rsidRDefault="00804404" w:rsidP="00804404">
      <w:pPr>
        <w:tabs>
          <w:tab w:val="left" w:pos="851"/>
        </w:tabs>
        <w:ind w:left="708" w:hanging="708"/>
        <w:rPr>
          <w:rFonts w:ascii="Arial" w:hAnsi="Arial" w:cs="Arial"/>
        </w:rPr>
      </w:pPr>
      <w:r w:rsidRPr="0053096F">
        <w:rPr>
          <w:rFonts w:ascii="Arial" w:hAnsi="Arial" w:cs="Arial"/>
        </w:rPr>
        <w:t xml:space="preserve">Punkt 8 har til hensikt å understreke at det </w:t>
      </w:r>
      <w:r>
        <w:rPr>
          <w:rFonts w:ascii="Arial" w:hAnsi="Arial" w:cs="Arial"/>
        </w:rPr>
        <w:t>er leietaker som har ansvar for</w:t>
      </w:r>
    </w:p>
    <w:p w:rsidR="00804404" w:rsidRDefault="00804404" w:rsidP="00804404">
      <w:pPr>
        <w:tabs>
          <w:tab w:val="left" w:pos="851"/>
        </w:tabs>
        <w:ind w:left="708" w:hanging="708"/>
        <w:rPr>
          <w:rFonts w:ascii="Arial" w:hAnsi="Arial" w:cs="Arial"/>
        </w:rPr>
      </w:pPr>
      <w:r w:rsidRPr="0053096F">
        <w:rPr>
          <w:rFonts w:ascii="Arial" w:hAnsi="Arial" w:cs="Arial"/>
        </w:rPr>
        <w:t>tilbakeføring av areal, opprydding og sikring.</w:t>
      </w:r>
      <w:r>
        <w:rPr>
          <w:rFonts w:ascii="Arial" w:hAnsi="Arial" w:cs="Arial"/>
        </w:rPr>
        <w:t xml:space="preserve"> Dette ansvaret er gitt gjennom </w:t>
      </w:r>
    </w:p>
    <w:p w:rsidR="00804404" w:rsidRDefault="00804404" w:rsidP="00804404">
      <w:pPr>
        <w:tabs>
          <w:tab w:val="left" w:pos="851"/>
        </w:tabs>
        <w:ind w:left="708" w:hanging="708"/>
        <w:rPr>
          <w:rFonts w:ascii="Arial" w:hAnsi="Arial" w:cs="Arial"/>
        </w:rPr>
      </w:pPr>
      <w:proofErr w:type="gramStart"/>
      <w:r>
        <w:rPr>
          <w:rFonts w:ascii="Arial" w:hAnsi="Arial" w:cs="Arial"/>
        </w:rPr>
        <w:t>m</w:t>
      </w:r>
      <w:r w:rsidRPr="0053096F">
        <w:rPr>
          <w:rFonts w:ascii="Arial" w:hAnsi="Arial" w:cs="Arial"/>
        </w:rPr>
        <w:t>ineralloven og forskrift til mineralloven.</w:t>
      </w:r>
      <w:proofErr w:type="gramEnd"/>
      <w:r w:rsidRPr="0053096F">
        <w:rPr>
          <w:rFonts w:ascii="Arial" w:hAnsi="Arial" w:cs="Arial"/>
        </w:rPr>
        <w:t xml:space="preserve"> Direk</w:t>
      </w:r>
      <w:r>
        <w:rPr>
          <w:rFonts w:ascii="Arial" w:hAnsi="Arial" w:cs="Arial"/>
        </w:rPr>
        <w:t>toratet for mineralforvaltnings</w:t>
      </w:r>
    </w:p>
    <w:p w:rsidR="00804404" w:rsidRDefault="00804404" w:rsidP="00804404">
      <w:pPr>
        <w:tabs>
          <w:tab w:val="left" w:pos="851"/>
        </w:tabs>
        <w:ind w:left="708" w:hanging="708"/>
        <w:rPr>
          <w:rFonts w:ascii="Arial" w:hAnsi="Arial" w:cs="Arial"/>
        </w:rPr>
      </w:pPr>
      <w:r w:rsidRPr="0053096F">
        <w:rPr>
          <w:rFonts w:ascii="Arial" w:hAnsi="Arial" w:cs="Arial"/>
        </w:rPr>
        <w:t>håndhevelse av mineralloven skal normalt sikre f</w:t>
      </w:r>
      <w:r>
        <w:rPr>
          <w:rFonts w:ascii="Arial" w:hAnsi="Arial" w:cs="Arial"/>
        </w:rPr>
        <w:t>inansiering og gjennomføring av</w:t>
      </w:r>
    </w:p>
    <w:p w:rsidR="00804404" w:rsidRDefault="00804404" w:rsidP="00804404">
      <w:pPr>
        <w:tabs>
          <w:tab w:val="left" w:pos="851"/>
        </w:tabs>
        <w:ind w:left="708" w:hanging="708"/>
        <w:rPr>
          <w:rFonts w:ascii="Arial" w:hAnsi="Arial" w:cs="Arial"/>
        </w:rPr>
      </w:pPr>
      <w:r w:rsidRPr="0053096F">
        <w:rPr>
          <w:rFonts w:ascii="Arial" w:hAnsi="Arial" w:cs="Arial"/>
        </w:rPr>
        <w:t>dette arbeidet, og derfor er det ikke foreslått detalje</w:t>
      </w:r>
      <w:r>
        <w:rPr>
          <w:rFonts w:ascii="Arial" w:hAnsi="Arial" w:cs="Arial"/>
        </w:rPr>
        <w:t>rte bestemmelser for å regulere</w:t>
      </w:r>
    </w:p>
    <w:p w:rsidR="00804404" w:rsidRPr="0053096F" w:rsidRDefault="00804404" w:rsidP="00804404">
      <w:pPr>
        <w:tabs>
          <w:tab w:val="left" w:pos="851"/>
        </w:tabs>
        <w:ind w:left="708" w:hanging="708"/>
        <w:rPr>
          <w:rFonts w:ascii="Arial" w:hAnsi="Arial" w:cs="Arial"/>
        </w:rPr>
      </w:pPr>
      <w:r w:rsidRPr="0053096F">
        <w:rPr>
          <w:rFonts w:ascii="Arial" w:hAnsi="Arial" w:cs="Arial"/>
        </w:rPr>
        <w:t xml:space="preserve">dette. </w:t>
      </w:r>
    </w:p>
    <w:p w:rsidR="00804404" w:rsidRPr="00B46ADF" w:rsidRDefault="00804404" w:rsidP="00804404">
      <w:pPr>
        <w:rPr>
          <w:rFonts w:ascii="Arial" w:hAnsi="Arial" w:cs="Arial"/>
        </w:rPr>
      </w:pPr>
    </w:p>
    <w:p w:rsidR="00804404" w:rsidRPr="00B46ADF" w:rsidRDefault="00804404" w:rsidP="00804404">
      <w:pPr>
        <w:rPr>
          <w:rFonts w:ascii="Arial" w:hAnsi="Arial" w:cs="Arial"/>
        </w:rPr>
      </w:pPr>
    </w:p>
    <w:p w:rsidR="00804404" w:rsidRPr="00BD37EC" w:rsidRDefault="00804404" w:rsidP="00804404">
      <w:pPr>
        <w:rPr>
          <w:rFonts w:ascii="Arial" w:hAnsi="Arial" w:cs="Arial"/>
          <w:b/>
        </w:rPr>
      </w:pPr>
      <w:r w:rsidRPr="0053096F">
        <w:rPr>
          <w:rFonts w:ascii="Arial" w:hAnsi="Arial" w:cs="Arial"/>
          <w:b/>
        </w:rPr>
        <w:t>Kommentarer til underskrifter</w:t>
      </w:r>
    </w:p>
    <w:p w:rsidR="00804404" w:rsidRDefault="00804404" w:rsidP="00804404">
      <w:pPr>
        <w:rPr>
          <w:rFonts w:ascii="Arial" w:hAnsi="Arial" w:cs="Arial"/>
        </w:rPr>
      </w:pPr>
    </w:p>
    <w:p w:rsidR="00804404" w:rsidRDefault="00804404" w:rsidP="00804404">
      <w:pPr>
        <w:rPr>
          <w:rFonts w:ascii="Arial" w:hAnsi="Arial" w:cs="Arial"/>
        </w:rPr>
        <w:sectPr w:rsidR="00804404" w:rsidSect="00EA7139">
          <w:footerReference w:type="default" r:id="rId13"/>
          <w:pgSz w:w="11906" w:h="16838"/>
          <w:pgMar w:top="1417" w:right="1417" w:bottom="1417" w:left="1417" w:header="708" w:footer="708" w:gutter="0"/>
          <w:pgNumType w:start="1"/>
          <w:cols w:space="708"/>
          <w:docGrid w:linePitch="360"/>
        </w:sectPr>
      </w:pPr>
      <w:r>
        <w:rPr>
          <w:rFonts w:ascii="Arial" w:hAnsi="Arial" w:cs="Arial"/>
        </w:rPr>
        <w:t xml:space="preserve">I tillegg til signering på siste side i avtalen bør partene signere hver enkelt side, minst med initialer. </w:t>
      </w:r>
    </w:p>
    <w:p w:rsidR="00804404" w:rsidRDefault="00804404" w:rsidP="00804404">
      <w:pPr>
        <w:rPr>
          <w:rFonts w:ascii="Arial" w:hAnsi="Arial" w:cs="Arial"/>
          <w:b/>
        </w:rPr>
      </w:pPr>
    </w:p>
    <w:p w:rsidR="00804404" w:rsidRPr="00B46ADF" w:rsidRDefault="00804404" w:rsidP="00804404">
      <w:pPr>
        <w:rPr>
          <w:rFonts w:ascii="Arial" w:hAnsi="Arial" w:cs="Arial"/>
        </w:rPr>
      </w:pPr>
    </w:p>
    <w:p w:rsidR="00804404" w:rsidRDefault="00804404" w:rsidP="00804404">
      <w:pPr>
        <w:jc w:val="center"/>
        <w:rPr>
          <w:rFonts w:ascii="Bodoni MT Black" w:hAnsi="Bodoni MT Black" w:cs="Arial"/>
          <w:b/>
          <w:sz w:val="44"/>
          <w:szCs w:val="44"/>
        </w:rPr>
      </w:pPr>
      <w:r w:rsidRPr="0091004B">
        <w:rPr>
          <w:rFonts w:ascii="Bodoni MT Black" w:hAnsi="Bodoni MT Black" w:cs="Arial"/>
          <w:b/>
          <w:sz w:val="44"/>
          <w:szCs w:val="44"/>
        </w:rPr>
        <w:t>D</w:t>
      </w:r>
      <w:r>
        <w:rPr>
          <w:rFonts w:ascii="Bodoni MT Black" w:hAnsi="Bodoni MT Black" w:cs="Arial"/>
          <w:b/>
          <w:sz w:val="44"/>
          <w:szCs w:val="44"/>
        </w:rPr>
        <w:t>iverse generelle kommentarer</w:t>
      </w:r>
    </w:p>
    <w:p w:rsidR="00804404" w:rsidRDefault="00804404" w:rsidP="00804404">
      <w:pPr>
        <w:rPr>
          <w:rFonts w:ascii="Bodoni MT Black" w:hAnsi="Bodoni MT Black" w:cs="Arial"/>
          <w:b/>
          <w:sz w:val="44"/>
          <w:szCs w:val="44"/>
        </w:rPr>
      </w:pPr>
    </w:p>
    <w:p w:rsidR="00804404" w:rsidRPr="00B46ADF" w:rsidRDefault="00804404" w:rsidP="00804404">
      <w:pPr>
        <w:rPr>
          <w:rFonts w:ascii="Arial" w:hAnsi="Arial" w:cs="Arial"/>
          <w:color w:val="000000"/>
        </w:rPr>
      </w:pPr>
      <w:r>
        <w:rPr>
          <w:rFonts w:ascii="Arial" w:hAnsi="Arial" w:cs="Arial"/>
        </w:rPr>
        <w:t>Norsk Bergindustri</w:t>
      </w:r>
      <w:r w:rsidRPr="00B46ADF">
        <w:rPr>
          <w:rFonts w:ascii="Arial" w:hAnsi="Arial" w:cs="Arial"/>
          <w:color w:val="000000"/>
        </w:rPr>
        <w:t xml:space="preserve"> ber sine medlemmer vurdere egne tilpasninger av avtalen på følgende punkter:</w:t>
      </w:r>
    </w:p>
    <w:p w:rsidR="00804404" w:rsidRPr="00B46ADF" w:rsidRDefault="00804404" w:rsidP="00804404">
      <w:pPr>
        <w:numPr>
          <w:ilvl w:val="2"/>
          <w:numId w:val="6"/>
        </w:numPr>
        <w:tabs>
          <w:tab w:val="num" w:pos="360"/>
        </w:tabs>
        <w:spacing w:before="100" w:beforeAutospacing="1" w:after="100" w:afterAutospacing="1"/>
        <w:ind w:firstLine="0"/>
        <w:rPr>
          <w:rFonts w:ascii="Arial" w:hAnsi="Arial" w:cs="Arial"/>
          <w:color w:val="000000"/>
        </w:rPr>
      </w:pPr>
      <w:r w:rsidRPr="00B46ADF">
        <w:rPr>
          <w:rFonts w:ascii="Arial" w:hAnsi="Arial" w:cs="Arial"/>
          <w:color w:val="000000"/>
        </w:rPr>
        <w:t xml:space="preserve">rett til ventilasjonssjakter </w:t>
      </w:r>
    </w:p>
    <w:p w:rsidR="00804404" w:rsidRPr="00B46ADF" w:rsidRDefault="00804404" w:rsidP="00804404">
      <w:pPr>
        <w:numPr>
          <w:ilvl w:val="2"/>
          <w:numId w:val="6"/>
        </w:numPr>
        <w:tabs>
          <w:tab w:val="num" w:pos="360"/>
        </w:tabs>
        <w:spacing w:before="100" w:beforeAutospacing="1" w:after="100" w:afterAutospacing="1"/>
        <w:ind w:firstLine="0"/>
        <w:rPr>
          <w:rFonts w:ascii="Arial" w:hAnsi="Arial" w:cs="Arial"/>
          <w:color w:val="000000"/>
        </w:rPr>
      </w:pPr>
      <w:r w:rsidRPr="00B46ADF">
        <w:rPr>
          <w:rFonts w:ascii="Arial" w:hAnsi="Arial" w:cs="Arial"/>
          <w:color w:val="000000"/>
        </w:rPr>
        <w:t xml:space="preserve">avgangsdeponier </w:t>
      </w:r>
    </w:p>
    <w:p w:rsidR="00804404" w:rsidRPr="00B46ADF" w:rsidRDefault="00804404" w:rsidP="00804404">
      <w:pPr>
        <w:numPr>
          <w:ilvl w:val="2"/>
          <w:numId w:val="6"/>
        </w:numPr>
        <w:tabs>
          <w:tab w:val="num" w:pos="360"/>
        </w:tabs>
        <w:spacing w:before="100" w:beforeAutospacing="1" w:after="100" w:afterAutospacing="1"/>
        <w:ind w:firstLine="0"/>
        <w:rPr>
          <w:rFonts w:ascii="Arial" w:hAnsi="Arial" w:cs="Arial"/>
          <w:color w:val="000000"/>
        </w:rPr>
      </w:pPr>
      <w:r w:rsidRPr="00B46ADF">
        <w:rPr>
          <w:rFonts w:ascii="Arial" w:hAnsi="Arial" w:cs="Arial"/>
          <w:color w:val="000000"/>
        </w:rPr>
        <w:t xml:space="preserve">etterbruk av rom under jord </w:t>
      </w:r>
    </w:p>
    <w:p w:rsidR="00804404" w:rsidRDefault="00804404" w:rsidP="00804404">
      <w:pPr>
        <w:numPr>
          <w:ilvl w:val="2"/>
          <w:numId w:val="6"/>
        </w:numPr>
        <w:tabs>
          <w:tab w:val="num" w:pos="360"/>
        </w:tabs>
        <w:spacing w:before="100" w:beforeAutospacing="1" w:after="100" w:afterAutospacing="1"/>
        <w:ind w:firstLine="0"/>
        <w:rPr>
          <w:rFonts w:ascii="Arial" w:hAnsi="Arial" w:cs="Arial"/>
          <w:color w:val="000000"/>
        </w:rPr>
      </w:pPr>
      <w:r w:rsidRPr="00B46ADF">
        <w:rPr>
          <w:rFonts w:ascii="Arial" w:hAnsi="Arial" w:cs="Arial"/>
          <w:color w:val="000000"/>
        </w:rPr>
        <w:t>eiendomsrett til rom under jord</w:t>
      </w:r>
    </w:p>
    <w:p w:rsidR="00804404" w:rsidRDefault="00804404" w:rsidP="00804404">
      <w:pPr>
        <w:spacing w:before="100" w:beforeAutospacing="1" w:after="100" w:afterAutospacing="1"/>
        <w:ind w:left="360"/>
        <w:rPr>
          <w:rFonts w:ascii="Arial" w:hAnsi="Arial" w:cs="Arial"/>
          <w:color w:val="000000"/>
        </w:rPr>
      </w:pPr>
      <w:proofErr w:type="gramStart"/>
      <w:r>
        <w:rPr>
          <w:rFonts w:ascii="Arial" w:hAnsi="Arial" w:cs="Arial"/>
          <w:color w:val="000000"/>
        </w:rPr>
        <w:t>da disse ofte ikke vil være tilfredsstillende behandlet i standardavtalen.</w:t>
      </w:r>
      <w:proofErr w:type="gramEnd"/>
    </w:p>
    <w:p w:rsidR="00804404" w:rsidRPr="00B46ADF" w:rsidRDefault="00804404" w:rsidP="00804404">
      <w:pPr>
        <w:numPr>
          <w:ilvl w:val="0"/>
          <w:numId w:val="6"/>
        </w:numPr>
        <w:spacing w:before="100" w:beforeAutospacing="1" w:after="100" w:afterAutospacing="1"/>
        <w:rPr>
          <w:rFonts w:ascii="Arial" w:hAnsi="Arial" w:cs="Arial"/>
          <w:color w:val="000000"/>
        </w:rPr>
      </w:pPr>
      <w:r w:rsidRPr="00B46ADF">
        <w:rPr>
          <w:rFonts w:ascii="Arial" w:hAnsi="Arial" w:cs="Arial"/>
          <w:color w:val="000000"/>
        </w:rPr>
        <w:t xml:space="preserve">Generell etterbruk er lite ivaretatt i avtalen. Dette er et annet forhold enn rehabilitering. </w:t>
      </w:r>
    </w:p>
    <w:p w:rsidR="00804404" w:rsidRDefault="00804404" w:rsidP="00804404">
      <w:pPr>
        <w:ind w:left="360"/>
        <w:rPr>
          <w:rFonts w:ascii="Arial" w:hAnsi="Arial" w:cs="Arial"/>
        </w:rPr>
      </w:pPr>
    </w:p>
    <w:p w:rsidR="00804404" w:rsidRPr="00B46ADF" w:rsidRDefault="00804404" w:rsidP="00804404">
      <w:pPr>
        <w:numPr>
          <w:ilvl w:val="0"/>
          <w:numId w:val="8"/>
        </w:numPr>
        <w:rPr>
          <w:rFonts w:ascii="Arial" w:hAnsi="Arial" w:cs="Arial"/>
        </w:rPr>
      </w:pPr>
      <w:r>
        <w:rPr>
          <w:rFonts w:ascii="Arial" w:hAnsi="Arial" w:cs="Arial"/>
        </w:rPr>
        <w:t>Norsk Bergindustri</w:t>
      </w:r>
      <w:r w:rsidRPr="00B46ADF">
        <w:rPr>
          <w:rFonts w:ascii="Arial" w:hAnsi="Arial" w:cs="Arial"/>
        </w:rPr>
        <w:t xml:space="preserve"> peker på at følgende forhold som ikke er tatt med i standardavtalen ofte er viktige for </w:t>
      </w:r>
      <w:r>
        <w:rPr>
          <w:rFonts w:ascii="Arial" w:hAnsi="Arial" w:cs="Arial"/>
        </w:rPr>
        <w:t>natursteinsdrift:</w:t>
      </w:r>
    </w:p>
    <w:p w:rsidR="00804404" w:rsidRPr="00B46ADF" w:rsidRDefault="00804404" w:rsidP="00804404">
      <w:pPr>
        <w:numPr>
          <w:ilvl w:val="0"/>
          <w:numId w:val="7"/>
        </w:numPr>
        <w:spacing w:before="100" w:beforeAutospacing="1" w:after="100" w:afterAutospacing="1"/>
        <w:rPr>
          <w:rFonts w:ascii="Arial" w:hAnsi="Arial" w:cs="Arial"/>
          <w:color w:val="000000"/>
        </w:rPr>
      </w:pPr>
      <w:r w:rsidRPr="00B46ADF">
        <w:rPr>
          <w:rFonts w:ascii="Arial" w:hAnsi="Arial" w:cs="Arial"/>
          <w:color w:val="000000"/>
        </w:rPr>
        <w:t>Skillet mellom såkalt "prima vare", "sekunda vare" og "skrot" og eiendomsrett og pris pr tonn/m</w:t>
      </w:r>
      <w:r w:rsidRPr="002A713A">
        <w:rPr>
          <w:rFonts w:ascii="Arial" w:hAnsi="Arial" w:cs="Arial"/>
          <w:color w:val="000000"/>
          <w:vertAlign w:val="superscript"/>
        </w:rPr>
        <w:t>3</w:t>
      </w:r>
      <w:r w:rsidRPr="00B46ADF">
        <w:rPr>
          <w:rFonts w:ascii="Arial" w:hAnsi="Arial" w:cs="Arial"/>
          <w:color w:val="000000"/>
        </w:rPr>
        <w:t>/m</w:t>
      </w:r>
      <w:r w:rsidRPr="002A713A">
        <w:rPr>
          <w:rFonts w:ascii="Arial" w:hAnsi="Arial" w:cs="Arial"/>
          <w:color w:val="000000"/>
          <w:vertAlign w:val="superscript"/>
        </w:rPr>
        <w:t>2</w:t>
      </w:r>
      <w:r w:rsidRPr="00B46ADF">
        <w:rPr>
          <w:rFonts w:ascii="Arial" w:hAnsi="Arial" w:cs="Arial"/>
          <w:color w:val="000000"/>
        </w:rPr>
        <w:t xml:space="preserve"> for disse. Det oppnås svært ulik pris ved salg av de ulike gruppene. med "sekunda vare" menes f.eks. skiferprodukter som selges til bruk i mur o.l.</w:t>
      </w:r>
      <w:r>
        <w:rPr>
          <w:rFonts w:ascii="Arial" w:hAnsi="Arial" w:cs="Arial"/>
          <w:color w:val="000000"/>
        </w:rPr>
        <w:t xml:space="preserve"> </w:t>
      </w:r>
    </w:p>
    <w:p w:rsidR="00804404" w:rsidRPr="00B46ADF" w:rsidRDefault="00804404" w:rsidP="00804404">
      <w:pPr>
        <w:rPr>
          <w:rFonts w:ascii="Arial" w:hAnsi="Arial" w:cs="Arial"/>
        </w:rPr>
      </w:pPr>
      <w:r w:rsidRPr="00B46ADF">
        <w:rPr>
          <w:rFonts w:ascii="Arial" w:hAnsi="Arial" w:cs="Arial"/>
        </w:rPr>
        <w:t>Noen punkter som ikke er regulert i avtalen</w:t>
      </w:r>
      <w:r>
        <w:rPr>
          <w:rFonts w:ascii="Arial" w:hAnsi="Arial" w:cs="Arial"/>
        </w:rPr>
        <w:t>:</w:t>
      </w:r>
    </w:p>
    <w:p w:rsidR="00804404" w:rsidRPr="00B46ADF" w:rsidRDefault="00804404" w:rsidP="00804404">
      <w:pPr>
        <w:rPr>
          <w:rFonts w:ascii="Arial" w:hAnsi="Arial" w:cs="Arial"/>
        </w:rPr>
      </w:pPr>
    </w:p>
    <w:p w:rsidR="00804404" w:rsidRPr="00B46ADF" w:rsidRDefault="00804404" w:rsidP="00804404">
      <w:pPr>
        <w:ind w:left="360" w:hanging="360"/>
        <w:rPr>
          <w:rFonts w:ascii="Arial" w:hAnsi="Arial" w:cs="Arial"/>
        </w:rPr>
      </w:pPr>
      <w:r>
        <w:rPr>
          <w:rFonts w:ascii="Arial" w:hAnsi="Arial" w:cs="Arial"/>
        </w:rPr>
        <w:t>3.</w:t>
      </w:r>
      <w:r>
        <w:rPr>
          <w:rFonts w:ascii="Arial" w:hAnsi="Arial" w:cs="Arial"/>
        </w:rPr>
        <w:tab/>
      </w:r>
      <w:r w:rsidRPr="00B46ADF">
        <w:rPr>
          <w:rFonts w:ascii="Arial" w:hAnsi="Arial" w:cs="Arial"/>
        </w:rPr>
        <w:t>Følgende punkter er av og til regulert i avtaler.</w:t>
      </w:r>
      <w:r>
        <w:rPr>
          <w:rFonts w:ascii="Arial" w:hAnsi="Arial" w:cs="Arial"/>
        </w:rPr>
        <w:t xml:space="preserve"> </w:t>
      </w:r>
      <w:r w:rsidRPr="00B46ADF">
        <w:rPr>
          <w:rFonts w:ascii="Arial" w:hAnsi="Arial" w:cs="Arial"/>
        </w:rPr>
        <w:t>Disse punktene er likevel såpass lite vanlige at vi ikke foreslår dem som en del av avtalen.</w:t>
      </w:r>
      <w:r>
        <w:rPr>
          <w:rFonts w:ascii="Arial" w:hAnsi="Arial" w:cs="Arial"/>
        </w:rPr>
        <w:t xml:space="preserve"> </w:t>
      </w:r>
      <w:r w:rsidRPr="00B46ADF">
        <w:rPr>
          <w:rFonts w:ascii="Arial" w:hAnsi="Arial" w:cs="Arial"/>
        </w:rPr>
        <w:t>De kan imidlertid være vedlegg.</w:t>
      </w:r>
    </w:p>
    <w:p w:rsidR="00804404" w:rsidRPr="00B46ADF" w:rsidRDefault="00804404" w:rsidP="00804404">
      <w:pPr>
        <w:rPr>
          <w:rFonts w:ascii="Arial" w:hAnsi="Arial" w:cs="Arial"/>
        </w:rPr>
      </w:pPr>
    </w:p>
    <w:p w:rsidR="00804404" w:rsidRPr="00B46ADF" w:rsidRDefault="00804404" w:rsidP="00804404">
      <w:pPr>
        <w:numPr>
          <w:ilvl w:val="0"/>
          <w:numId w:val="5"/>
        </w:numPr>
        <w:rPr>
          <w:rFonts w:ascii="Arial" w:hAnsi="Arial" w:cs="Arial"/>
        </w:rPr>
      </w:pPr>
      <w:r w:rsidRPr="00B46ADF">
        <w:rPr>
          <w:rFonts w:ascii="Arial" w:hAnsi="Arial" w:cs="Arial"/>
        </w:rPr>
        <w:t>Rett til- eller erstatning for avvirket skog.</w:t>
      </w:r>
    </w:p>
    <w:p w:rsidR="00804404" w:rsidRPr="00B46ADF" w:rsidRDefault="00804404" w:rsidP="00804404">
      <w:pPr>
        <w:numPr>
          <w:ilvl w:val="0"/>
          <w:numId w:val="5"/>
        </w:numPr>
        <w:rPr>
          <w:rFonts w:ascii="Arial" w:hAnsi="Arial" w:cs="Arial"/>
        </w:rPr>
      </w:pPr>
      <w:r w:rsidRPr="00B46ADF">
        <w:rPr>
          <w:rFonts w:ascii="Arial" w:hAnsi="Arial" w:cs="Arial"/>
        </w:rPr>
        <w:t>Grunneiers rett til masse fra uttaket.</w:t>
      </w:r>
    </w:p>
    <w:p w:rsidR="00804404" w:rsidRPr="00B46ADF" w:rsidRDefault="00804404" w:rsidP="00804404">
      <w:pPr>
        <w:numPr>
          <w:ilvl w:val="0"/>
          <w:numId w:val="5"/>
        </w:numPr>
        <w:rPr>
          <w:rFonts w:ascii="Arial" w:hAnsi="Arial" w:cs="Arial"/>
        </w:rPr>
      </w:pPr>
      <w:r w:rsidRPr="00B46ADF">
        <w:rPr>
          <w:rFonts w:ascii="Arial" w:hAnsi="Arial" w:cs="Arial"/>
        </w:rPr>
        <w:t>Grunneiers rett til arbeid i bruddet.</w:t>
      </w:r>
    </w:p>
    <w:p w:rsidR="00804404" w:rsidRPr="00B46ADF" w:rsidRDefault="00804404" w:rsidP="00804404">
      <w:pPr>
        <w:rPr>
          <w:rFonts w:ascii="Arial" w:hAnsi="Arial" w:cs="Arial"/>
        </w:rPr>
      </w:pPr>
    </w:p>
    <w:p w:rsidR="00804404" w:rsidRPr="00B46ADF" w:rsidRDefault="00804404" w:rsidP="00804404">
      <w:pPr>
        <w:rPr>
          <w:rFonts w:ascii="Arial" w:hAnsi="Arial" w:cs="Arial"/>
        </w:rPr>
      </w:pPr>
      <w:r w:rsidRPr="00B46ADF">
        <w:rPr>
          <w:rFonts w:ascii="Arial" w:hAnsi="Arial" w:cs="Arial"/>
        </w:rPr>
        <w:t>Eksempel på regulering av avvirkning</w:t>
      </w:r>
    </w:p>
    <w:p w:rsidR="00804404" w:rsidRPr="00B46ADF" w:rsidRDefault="00804404" w:rsidP="00804404">
      <w:pPr>
        <w:rPr>
          <w:rFonts w:ascii="Arial" w:hAnsi="Arial" w:cs="Arial"/>
        </w:rPr>
      </w:pPr>
    </w:p>
    <w:p w:rsidR="00804404" w:rsidRPr="00B46ADF" w:rsidRDefault="00804404" w:rsidP="00804404">
      <w:pPr>
        <w:rPr>
          <w:rFonts w:ascii="Arial" w:hAnsi="Arial" w:cs="Arial"/>
        </w:rPr>
      </w:pPr>
      <w:r>
        <w:rPr>
          <w:rFonts w:ascii="Arial" w:hAnsi="Arial" w:cs="Arial"/>
        </w:rPr>
        <w:t>Grunneier</w:t>
      </w:r>
      <w:r w:rsidRPr="00B46ADF">
        <w:rPr>
          <w:rFonts w:ascii="Arial" w:hAnsi="Arial" w:cs="Arial"/>
        </w:rPr>
        <w:t xml:space="preserve"> skal ha rett til å hogge og utnytte trærne innenfor uttaksområdet.</w:t>
      </w:r>
      <w:r>
        <w:rPr>
          <w:rFonts w:ascii="Arial" w:hAnsi="Arial" w:cs="Arial"/>
        </w:rPr>
        <w:t xml:space="preserve"> </w:t>
      </w:r>
      <w:r w:rsidRPr="00B46ADF">
        <w:rPr>
          <w:rFonts w:ascii="Arial" w:hAnsi="Arial" w:cs="Arial"/>
        </w:rPr>
        <w:t xml:space="preserve"> </w:t>
      </w:r>
      <w:r>
        <w:rPr>
          <w:rFonts w:ascii="Arial" w:hAnsi="Arial" w:cs="Arial"/>
        </w:rPr>
        <w:t xml:space="preserve">Leietaker </w:t>
      </w:r>
      <w:r w:rsidRPr="00B46ADF">
        <w:rPr>
          <w:rFonts w:ascii="Arial" w:hAnsi="Arial" w:cs="Arial"/>
        </w:rPr>
        <w:t xml:space="preserve">skal varsle selger med minst tre mnd. </w:t>
      </w:r>
      <w:r>
        <w:rPr>
          <w:rFonts w:ascii="Arial" w:hAnsi="Arial" w:cs="Arial"/>
        </w:rPr>
        <w:t>v</w:t>
      </w:r>
      <w:r w:rsidRPr="00B46ADF">
        <w:rPr>
          <w:rFonts w:ascii="Arial" w:hAnsi="Arial" w:cs="Arial"/>
        </w:rPr>
        <w:t>arsel før avvirkning foretas.</w:t>
      </w:r>
      <w:r>
        <w:rPr>
          <w:rFonts w:ascii="Arial" w:hAnsi="Arial" w:cs="Arial"/>
        </w:rPr>
        <w:t xml:space="preserve"> Grunneier</w:t>
      </w:r>
      <w:r w:rsidRPr="00B46ADF">
        <w:rPr>
          <w:rFonts w:ascii="Arial" w:hAnsi="Arial" w:cs="Arial"/>
        </w:rPr>
        <w:t xml:space="preserve"> skal deretter gi</w:t>
      </w:r>
      <w:r>
        <w:rPr>
          <w:rFonts w:ascii="Arial" w:hAnsi="Arial" w:cs="Arial"/>
        </w:rPr>
        <w:t>s</w:t>
      </w:r>
      <w:r w:rsidRPr="00B46ADF">
        <w:rPr>
          <w:rFonts w:ascii="Arial" w:hAnsi="Arial" w:cs="Arial"/>
        </w:rPr>
        <w:t xml:space="preserve"> en frist på minst to mnd. </w:t>
      </w:r>
      <w:r>
        <w:rPr>
          <w:rFonts w:ascii="Arial" w:hAnsi="Arial" w:cs="Arial"/>
        </w:rPr>
        <w:t>t</w:t>
      </w:r>
      <w:r w:rsidRPr="00B46ADF">
        <w:rPr>
          <w:rFonts w:ascii="Arial" w:hAnsi="Arial" w:cs="Arial"/>
        </w:rPr>
        <w:t>il å ta bort trærne.</w:t>
      </w:r>
      <w:r>
        <w:rPr>
          <w:rFonts w:ascii="Arial" w:hAnsi="Arial" w:cs="Arial"/>
        </w:rPr>
        <w:t xml:space="preserve"> </w:t>
      </w:r>
      <w:r w:rsidRPr="00B46ADF">
        <w:rPr>
          <w:rFonts w:ascii="Arial" w:hAnsi="Arial" w:cs="Arial"/>
        </w:rPr>
        <w:t xml:space="preserve">Har ikke </w:t>
      </w:r>
      <w:r>
        <w:rPr>
          <w:rFonts w:ascii="Arial" w:hAnsi="Arial" w:cs="Arial"/>
        </w:rPr>
        <w:t xml:space="preserve">grunneier </w:t>
      </w:r>
      <w:r w:rsidRPr="00B46ADF">
        <w:rPr>
          <w:rFonts w:ascii="Arial" w:hAnsi="Arial" w:cs="Arial"/>
        </w:rPr>
        <w:t>gjort dette innen fristen</w:t>
      </w:r>
      <w:r>
        <w:rPr>
          <w:rFonts w:ascii="Arial" w:hAnsi="Arial" w:cs="Arial"/>
        </w:rPr>
        <w:t>,</w:t>
      </w:r>
      <w:r w:rsidRPr="00B46ADF">
        <w:rPr>
          <w:rFonts w:ascii="Arial" w:hAnsi="Arial" w:cs="Arial"/>
        </w:rPr>
        <w:t xml:space="preserve"> </w:t>
      </w:r>
      <w:r>
        <w:rPr>
          <w:rFonts w:ascii="Arial" w:hAnsi="Arial" w:cs="Arial"/>
        </w:rPr>
        <w:t>har leietaker rett</w:t>
      </w:r>
      <w:r w:rsidRPr="00B46ADF">
        <w:rPr>
          <w:rFonts w:ascii="Arial" w:hAnsi="Arial" w:cs="Arial"/>
        </w:rPr>
        <w:t xml:space="preserve"> til å hogge og </w:t>
      </w:r>
      <w:r>
        <w:rPr>
          <w:rFonts w:ascii="Arial" w:hAnsi="Arial" w:cs="Arial"/>
        </w:rPr>
        <w:t>kjøre</w:t>
      </w:r>
      <w:r w:rsidRPr="00B46ADF">
        <w:rPr>
          <w:rFonts w:ascii="Arial" w:hAnsi="Arial" w:cs="Arial"/>
        </w:rPr>
        <w:t xml:space="preserve"> bort trærne og utnytte disse vederlagsfritt på den måten </w:t>
      </w:r>
      <w:r>
        <w:rPr>
          <w:rFonts w:ascii="Arial" w:hAnsi="Arial" w:cs="Arial"/>
        </w:rPr>
        <w:t>vedkommende</w:t>
      </w:r>
      <w:r w:rsidRPr="00B46ADF">
        <w:rPr>
          <w:rFonts w:ascii="Arial" w:hAnsi="Arial" w:cs="Arial"/>
        </w:rPr>
        <w:t xml:space="preserve"> finner hensiktsmessig. </w:t>
      </w:r>
      <w:r>
        <w:rPr>
          <w:rFonts w:ascii="Arial" w:hAnsi="Arial" w:cs="Arial"/>
        </w:rPr>
        <w:t>Leietaker</w:t>
      </w:r>
      <w:r w:rsidRPr="00B46ADF">
        <w:rPr>
          <w:rFonts w:ascii="Arial" w:hAnsi="Arial" w:cs="Arial"/>
        </w:rPr>
        <w:t xml:space="preserve"> kan avbryte fristene etter dette pkt</w:t>
      </w:r>
      <w:r>
        <w:rPr>
          <w:rFonts w:ascii="Arial" w:hAnsi="Arial" w:cs="Arial"/>
        </w:rPr>
        <w:t xml:space="preserve">. </w:t>
      </w:r>
      <w:r w:rsidRPr="00B46ADF">
        <w:rPr>
          <w:rFonts w:ascii="Arial" w:hAnsi="Arial" w:cs="Arial"/>
        </w:rPr>
        <w:t xml:space="preserve">ved å betale grunneier </w:t>
      </w:r>
      <w:proofErr w:type="spellStart"/>
      <w:r w:rsidRPr="00B46ADF">
        <w:rPr>
          <w:rFonts w:ascii="Arial" w:hAnsi="Arial" w:cs="Arial"/>
        </w:rPr>
        <w:t>rotverdi</w:t>
      </w:r>
      <w:proofErr w:type="spellEnd"/>
      <w:r w:rsidRPr="00B46ADF">
        <w:rPr>
          <w:rFonts w:ascii="Arial" w:hAnsi="Arial" w:cs="Arial"/>
        </w:rPr>
        <w:t>.</w:t>
      </w:r>
    </w:p>
    <w:p w:rsidR="00804404" w:rsidRPr="00B46ADF" w:rsidRDefault="00804404" w:rsidP="00804404">
      <w:pPr>
        <w:rPr>
          <w:rFonts w:ascii="Arial" w:hAnsi="Arial" w:cs="Arial"/>
          <w:b/>
        </w:rPr>
      </w:pPr>
    </w:p>
    <w:p w:rsidR="00804404" w:rsidRPr="00997518" w:rsidRDefault="00804404" w:rsidP="00804404">
      <w:pPr>
        <w:rPr>
          <w:rFonts w:ascii="Arial" w:hAnsi="Arial" w:cs="Arial"/>
        </w:rPr>
      </w:pPr>
    </w:p>
    <w:p w:rsidR="00804404" w:rsidRDefault="00804404" w:rsidP="00804404">
      <w:pPr>
        <w:jc w:val="center"/>
        <w:rPr>
          <w:rFonts w:ascii="Arial" w:hAnsi="Arial" w:cs="Arial"/>
          <w:sz w:val="52"/>
          <w:szCs w:val="52"/>
        </w:rPr>
      </w:pPr>
    </w:p>
    <w:p w:rsidR="00804404" w:rsidRPr="009D64E7" w:rsidRDefault="00804404" w:rsidP="00804404">
      <w:pPr>
        <w:pStyle w:val="Ingenmellomrom"/>
        <w:jc w:val="center"/>
      </w:pPr>
    </w:p>
    <w:p w:rsidR="001576AC" w:rsidRDefault="001576AC"/>
    <w:sectPr w:rsidR="001576AC" w:rsidSect="00267B35">
      <w:headerReference w:type="default" r:id="rId14"/>
      <w:footerReference w:type="even"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404" w:rsidRDefault="00804404" w:rsidP="00804404">
      <w:r>
        <w:separator/>
      </w:r>
    </w:p>
  </w:endnote>
  <w:endnote w:type="continuationSeparator" w:id="0">
    <w:p w:rsidR="00804404" w:rsidRDefault="00804404" w:rsidP="0080440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odoni MT Black">
    <w:panose1 w:val="02070A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4" w:rsidRDefault="00804404">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0056382"/>
      <w:docPartObj>
        <w:docPartGallery w:val="Page Numbers (Bottom of Page)"/>
        <w:docPartUnique/>
      </w:docPartObj>
    </w:sdtPr>
    <w:sdtContent>
      <w:p w:rsidR="00067887" w:rsidRDefault="00117A4C">
        <w:pPr>
          <w:pStyle w:val="Bunntekst"/>
          <w:jc w:val="center"/>
        </w:pPr>
        <w:r w:rsidRPr="00EA7139">
          <w:rPr>
            <w:color w:val="FFFFFF" w:themeColor="background1"/>
          </w:rPr>
          <w:fldChar w:fldCharType="begin"/>
        </w:r>
        <w:r w:rsidR="00804404" w:rsidRPr="00EA7139">
          <w:rPr>
            <w:color w:val="FFFFFF" w:themeColor="background1"/>
          </w:rPr>
          <w:instrText xml:space="preserve"> PAGE   \* MERGEFORMAT </w:instrText>
        </w:r>
        <w:r w:rsidRPr="00EA7139">
          <w:rPr>
            <w:color w:val="FFFFFF" w:themeColor="background1"/>
          </w:rPr>
          <w:fldChar w:fldCharType="separate"/>
        </w:r>
        <w:r w:rsidR="00C415AE">
          <w:rPr>
            <w:noProof/>
            <w:color w:val="FFFFFF" w:themeColor="background1"/>
          </w:rPr>
          <w:t>3</w:t>
        </w:r>
        <w:r w:rsidRPr="00EA7139">
          <w:rPr>
            <w:color w:val="FFFFFF" w:themeColor="background1"/>
          </w:rPr>
          <w:fldChar w:fldCharType="end"/>
        </w:r>
      </w:p>
    </w:sdtContent>
  </w:sdt>
  <w:p w:rsidR="00067887" w:rsidRDefault="00C415AE">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4" w:rsidRDefault="00804404">
    <w:pPr>
      <w:pStyle w:val="Bunnteks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1220056384"/>
      <w:docPartObj>
        <w:docPartGallery w:val="Page Numbers (Bottom of Page)"/>
        <w:docPartUnique/>
      </w:docPartObj>
    </w:sdtPr>
    <w:sdtContent>
      <w:p w:rsidR="00067887" w:rsidRPr="007C58F4" w:rsidRDefault="00117A4C">
        <w:pPr>
          <w:pStyle w:val="Bunntekst"/>
          <w:jc w:val="center"/>
          <w:rPr>
            <w:rFonts w:ascii="Arial" w:hAnsi="Arial" w:cs="Arial"/>
          </w:rPr>
        </w:pPr>
        <w:r w:rsidRPr="007C58F4">
          <w:rPr>
            <w:rFonts w:ascii="Arial" w:hAnsi="Arial" w:cs="Arial"/>
          </w:rPr>
          <w:fldChar w:fldCharType="begin"/>
        </w:r>
        <w:r w:rsidR="00804404" w:rsidRPr="007C58F4">
          <w:rPr>
            <w:rFonts w:ascii="Arial" w:hAnsi="Arial" w:cs="Arial"/>
          </w:rPr>
          <w:instrText xml:space="preserve"> PAGE   \* MERGEFORMAT </w:instrText>
        </w:r>
        <w:r w:rsidRPr="007C58F4">
          <w:rPr>
            <w:rFonts w:ascii="Arial" w:hAnsi="Arial" w:cs="Arial"/>
          </w:rPr>
          <w:fldChar w:fldCharType="separate"/>
        </w:r>
        <w:r w:rsidR="00C415AE">
          <w:rPr>
            <w:rFonts w:ascii="Arial" w:hAnsi="Arial" w:cs="Arial"/>
            <w:noProof/>
          </w:rPr>
          <w:t>10</w:t>
        </w:r>
        <w:r w:rsidRPr="007C58F4">
          <w:rPr>
            <w:rFonts w:ascii="Arial" w:hAnsi="Arial" w:cs="Arial"/>
          </w:rPr>
          <w:fldChar w:fldCharType="end"/>
        </w:r>
      </w:p>
    </w:sdtContent>
  </w:sdt>
  <w:p w:rsidR="00067887" w:rsidRDefault="00C415AE">
    <w:pPr>
      <w:pStyle w:val="Bunnteks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87" w:rsidRDefault="00117A4C">
    <w:pPr>
      <w:pStyle w:val="Bunntekst"/>
      <w:framePr w:wrap="around" w:vAnchor="text" w:hAnchor="margin" w:xAlign="right" w:y="1"/>
      <w:rPr>
        <w:rStyle w:val="Sidetall"/>
        <w:rFonts w:eastAsiaTheme="majorEastAsia"/>
      </w:rPr>
    </w:pPr>
    <w:r>
      <w:rPr>
        <w:rStyle w:val="Sidetall"/>
        <w:rFonts w:eastAsiaTheme="majorEastAsia"/>
      </w:rPr>
      <w:fldChar w:fldCharType="begin"/>
    </w:r>
    <w:r w:rsidR="00804404">
      <w:rPr>
        <w:rStyle w:val="Sidetall"/>
        <w:rFonts w:eastAsiaTheme="majorEastAsia"/>
      </w:rPr>
      <w:instrText xml:space="preserve">PAGE  </w:instrText>
    </w:r>
    <w:r>
      <w:rPr>
        <w:rStyle w:val="Sidetall"/>
        <w:rFonts w:eastAsiaTheme="majorEastAsia"/>
      </w:rPr>
      <w:fldChar w:fldCharType="separate"/>
    </w:r>
    <w:r w:rsidR="00804404">
      <w:rPr>
        <w:rStyle w:val="Sidetall"/>
        <w:rFonts w:eastAsiaTheme="majorEastAsia"/>
        <w:noProof/>
      </w:rPr>
      <w:t>12</w:t>
    </w:r>
    <w:r>
      <w:rPr>
        <w:rStyle w:val="Sidetall"/>
        <w:rFonts w:eastAsiaTheme="majorEastAsia"/>
      </w:rPr>
      <w:fldChar w:fldCharType="end"/>
    </w:r>
  </w:p>
  <w:p w:rsidR="00067887" w:rsidRDefault="00C415AE">
    <w:pPr>
      <w:pStyle w:val="Bunntekst"/>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30436"/>
      <w:docPartObj>
        <w:docPartGallery w:val="Page Numbers (Bottom of Page)"/>
        <w:docPartUnique/>
      </w:docPartObj>
    </w:sdtPr>
    <w:sdtContent>
      <w:p w:rsidR="00067887" w:rsidRDefault="00117A4C">
        <w:pPr>
          <w:pStyle w:val="Bunntekst"/>
          <w:jc w:val="center"/>
        </w:pPr>
        <w:r w:rsidRPr="0090412D">
          <w:rPr>
            <w:rFonts w:ascii="Arial" w:hAnsi="Arial" w:cs="Arial"/>
          </w:rPr>
          <w:fldChar w:fldCharType="begin"/>
        </w:r>
        <w:r w:rsidR="00804404" w:rsidRPr="0090412D">
          <w:rPr>
            <w:rFonts w:ascii="Arial" w:hAnsi="Arial" w:cs="Arial"/>
          </w:rPr>
          <w:instrText xml:space="preserve"> PAGE   \* MERGEFORMAT </w:instrText>
        </w:r>
        <w:r w:rsidRPr="0090412D">
          <w:rPr>
            <w:rFonts w:ascii="Arial" w:hAnsi="Arial" w:cs="Arial"/>
          </w:rPr>
          <w:fldChar w:fldCharType="separate"/>
        </w:r>
        <w:r w:rsidR="00C415AE">
          <w:rPr>
            <w:rFonts w:ascii="Arial" w:hAnsi="Arial" w:cs="Arial"/>
            <w:noProof/>
          </w:rPr>
          <w:t>11</w:t>
        </w:r>
        <w:r w:rsidRPr="0090412D">
          <w:rPr>
            <w:rFonts w:ascii="Arial" w:hAnsi="Arial" w:cs="Arial"/>
          </w:rPr>
          <w:fldChar w:fldCharType="end"/>
        </w:r>
      </w:p>
    </w:sdtContent>
  </w:sdt>
  <w:p w:rsidR="00067887" w:rsidRDefault="00C415AE">
    <w:pPr>
      <w:pStyle w:val="Bunntekst"/>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404" w:rsidRDefault="00804404" w:rsidP="00804404">
      <w:r>
        <w:separator/>
      </w:r>
    </w:p>
  </w:footnote>
  <w:footnote w:type="continuationSeparator" w:id="0">
    <w:p w:rsidR="00804404" w:rsidRDefault="00804404" w:rsidP="00804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4" w:rsidRDefault="00804404">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87" w:rsidRDefault="00804404" w:rsidP="00227778">
    <w:pPr>
      <w:pStyle w:val="Topptekst"/>
      <w:jc w:val="center"/>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4" w:rsidRDefault="00804404">
    <w:pPr>
      <w:pStyle w:val="Toppteks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887" w:rsidRDefault="00C415AE">
    <w:pPr>
      <w:pStyle w:val="Topptekst"/>
    </w:pPr>
  </w:p>
  <w:p w:rsidR="00067887" w:rsidRPr="00471E45" w:rsidRDefault="00804404">
    <w:pPr>
      <w:pStyle w:val="Topptekst"/>
      <w:rPr>
        <w:rFonts w:ascii="Arial" w:hAnsi="Arial" w:cs="Arial"/>
        <w:sz w:val="12"/>
        <w:szCs w:val="12"/>
      </w:rPr>
    </w:pPr>
    <w:r>
      <w:tab/>
    </w:r>
    <w:r>
      <w:tab/>
    </w:r>
    <w:r w:rsidRPr="00471E45">
      <w:rPr>
        <w:rFonts w:ascii="Arial" w:hAnsi="Arial" w:cs="Arial"/>
        <w:sz w:val="12"/>
        <w:szCs w:val="1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54FBF"/>
    <w:multiLevelType w:val="hybridMultilevel"/>
    <w:tmpl w:val="346ECC8E"/>
    <w:lvl w:ilvl="0" w:tplc="04140001">
      <w:start w:val="1"/>
      <w:numFmt w:val="bullet"/>
      <w:lvlText w:val=""/>
      <w:lvlJc w:val="left"/>
      <w:pPr>
        <w:ind w:left="2136" w:hanging="360"/>
      </w:pPr>
      <w:rPr>
        <w:rFonts w:ascii="Symbol" w:hAnsi="Symbol" w:hint="default"/>
      </w:rPr>
    </w:lvl>
    <w:lvl w:ilvl="1" w:tplc="04140003" w:tentative="1">
      <w:start w:val="1"/>
      <w:numFmt w:val="bullet"/>
      <w:lvlText w:val="o"/>
      <w:lvlJc w:val="left"/>
      <w:pPr>
        <w:ind w:left="2856" w:hanging="360"/>
      </w:pPr>
      <w:rPr>
        <w:rFonts w:ascii="Courier New" w:hAnsi="Courier New" w:cs="Courier New" w:hint="default"/>
      </w:rPr>
    </w:lvl>
    <w:lvl w:ilvl="2" w:tplc="04140005" w:tentative="1">
      <w:start w:val="1"/>
      <w:numFmt w:val="bullet"/>
      <w:lvlText w:val=""/>
      <w:lvlJc w:val="left"/>
      <w:pPr>
        <w:ind w:left="3576" w:hanging="360"/>
      </w:pPr>
      <w:rPr>
        <w:rFonts w:ascii="Wingdings" w:hAnsi="Wingdings" w:hint="default"/>
      </w:rPr>
    </w:lvl>
    <w:lvl w:ilvl="3" w:tplc="04140001" w:tentative="1">
      <w:start w:val="1"/>
      <w:numFmt w:val="bullet"/>
      <w:lvlText w:val=""/>
      <w:lvlJc w:val="left"/>
      <w:pPr>
        <w:ind w:left="4296" w:hanging="360"/>
      </w:pPr>
      <w:rPr>
        <w:rFonts w:ascii="Symbol" w:hAnsi="Symbol" w:hint="default"/>
      </w:rPr>
    </w:lvl>
    <w:lvl w:ilvl="4" w:tplc="04140003" w:tentative="1">
      <w:start w:val="1"/>
      <w:numFmt w:val="bullet"/>
      <w:lvlText w:val="o"/>
      <w:lvlJc w:val="left"/>
      <w:pPr>
        <w:ind w:left="5016" w:hanging="360"/>
      </w:pPr>
      <w:rPr>
        <w:rFonts w:ascii="Courier New" w:hAnsi="Courier New" w:cs="Courier New" w:hint="default"/>
      </w:rPr>
    </w:lvl>
    <w:lvl w:ilvl="5" w:tplc="04140005" w:tentative="1">
      <w:start w:val="1"/>
      <w:numFmt w:val="bullet"/>
      <w:lvlText w:val=""/>
      <w:lvlJc w:val="left"/>
      <w:pPr>
        <w:ind w:left="5736" w:hanging="360"/>
      </w:pPr>
      <w:rPr>
        <w:rFonts w:ascii="Wingdings" w:hAnsi="Wingdings" w:hint="default"/>
      </w:rPr>
    </w:lvl>
    <w:lvl w:ilvl="6" w:tplc="04140001" w:tentative="1">
      <w:start w:val="1"/>
      <w:numFmt w:val="bullet"/>
      <w:lvlText w:val=""/>
      <w:lvlJc w:val="left"/>
      <w:pPr>
        <w:ind w:left="6456" w:hanging="360"/>
      </w:pPr>
      <w:rPr>
        <w:rFonts w:ascii="Symbol" w:hAnsi="Symbol" w:hint="default"/>
      </w:rPr>
    </w:lvl>
    <w:lvl w:ilvl="7" w:tplc="04140003" w:tentative="1">
      <w:start w:val="1"/>
      <w:numFmt w:val="bullet"/>
      <w:lvlText w:val="o"/>
      <w:lvlJc w:val="left"/>
      <w:pPr>
        <w:ind w:left="7176" w:hanging="360"/>
      </w:pPr>
      <w:rPr>
        <w:rFonts w:ascii="Courier New" w:hAnsi="Courier New" w:cs="Courier New" w:hint="default"/>
      </w:rPr>
    </w:lvl>
    <w:lvl w:ilvl="8" w:tplc="04140005" w:tentative="1">
      <w:start w:val="1"/>
      <w:numFmt w:val="bullet"/>
      <w:lvlText w:val=""/>
      <w:lvlJc w:val="left"/>
      <w:pPr>
        <w:ind w:left="7896" w:hanging="360"/>
      </w:pPr>
      <w:rPr>
        <w:rFonts w:ascii="Wingdings" w:hAnsi="Wingdings" w:hint="default"/>
      </w:rPr>
    </w:lvl>
  </w:abstractNum>
  <w:abstractNum w:abstractNumId="1">
    <w:nsid w:val="145A69F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
    <w:nsid w:val="285B6BCF"/>
    <w:multiLevelType w:val="singleLevel"/>
    <w:tmpl w:val="0414000F"/>
    <w:lvl w:ilvl="0">
      <w:start w:val="4"/>
      <w:numFmt w:val="decimal"/>
      <w:lvlText w:val="%1."/>
      <w:lvlJc w:val="left"/>
      <w:pPr>
        <w:tabs>
          <w:tab w:val="num" w:pos="360"/>
        </w:tabs>
        <w:ind w:left="360" w:hanging="360"/>
      </w:pPr>
    </w:lvl>
  </w:abstractNum>
  <w:abstractNum w:abstractNumId="3">
    <w:nsid w:val="44622A7C"/>
    <w:multiLevelType w:val="hybridMultilevel"/>
    <w:tmpl w:val="BA7CB742"/>
    <w:lvl w:ilvl="0" w:tplc="8F72AEBA">
      <w:start w:val="6"/>
      <w:numFmt w:val="decimal"/>
      <w:lvlText w:val="%1."/>
      <w:lvlJc w:val="left"/>
      <w:pPr>
        <w:tabs>
          <w:tab w:val="num" w:pos="708"/>
        </w:tabs>
        <w:ind w:left="708" w:hanging="360"/>
      </w:pPr>
      <w:rPr>
        <w:rFonts w:hint="default"/>
      </w:rPr>
    </w:lvl>
    <w:lvl w:ilvl="1" w:tplc="04140019" w:tentative="1">
      <w:start w:val="1"/>
      <w:numFmt w:val="lowerLetter"/>
      <w:lvlText w:val="%2."/>
      <w:lvlJc w:val="left"/>
      <w:pPr>
        <w:tabs>
          <w:tab w:val="num" w:pos="1788"/>
        </w:tabs>
        <w:ind w:left="1788" w:hanging="360"/>
      </w:pPr>
    </w:lvl>
    <w:lvl w:ilvl="2" w:tplc="0414001B" w:tentative="1">
      <w:start w:val="1"/>
      <w:numFmt w:val="lowerRoman"/>
      <w:lvlText w:val="%3."/>
      <w:lvlJc w:val="right"/>
      <w:pPr>
        <w:tabs>
          <w:tab w:val="num" w:pos="2508"/>
        </w:tabs>
        <w:ind w:left="2508" w:hanging="180"/>
      </w:pPr>
    </w:lvl>
    <w:lvl w:ilvl="3" w:tplc="0414000F" w:tentative="1">
      <w:start w:val="1"/>
      <w:numFmt w:val="decimal"/>
      <w:lvlText w:val="%4."/>
      <w:lvlJc w:val="left"/>
      <w:pPr>
        <w:tabs>
          <w:tab w:val="num" w:pos="3228"/>
        </w:tabs>
        <w:ind w:left="3228" w:hanging="360"/>
      </w:pPr>
    </w:lvl>
    <w:lvl w:ilvl="4" w:tplc="04140019" w:tentative="1">
      <w:start w:val="1"/>
      <w:numFmt w:val="lowerLetter"/>
      <w:lvlText w:val="%5."/>
      <w:lvlJc w:val="left"/>
      <w:pPr>
        <w:tabs>
          <w:tab w:val="num" w:pos="3948"/>
        </w:tabs>
        <w:ind w:left="3948" w:hanging="360"/>
      </w:pPr>
    </w:lvl>
    <w:lvl w:ilvl="5" w:tplc="0414001B" w:tentative="1">
      <w:start w:val="1"/>
      <w:numFmt w:val="lowerRoman"/>
      <w:lvlText w:val="%6."/>
      <w:lvlJc w:val="right"/>
      <w:pPr>
        <w:tabs>
          <w:tab w:val="num" w:pos="4668"/>
        </w:tabs>
        <w:ind w:left="4668" w:hanging="180"/>
      </w:pPr>
    </w:lvl>
    <w:lvl w:ilvl="6" w:tplc="0414000F" w:tentative="1">
      <w:start w:val="1"/>
      <w:numFmt w:val="decimal"/>
      <w:lvlText w:val="%7."/>
      <w:lvlJc w:val="left"/>
      <w:pPr>
        <w:tabs>
          <w:tab w:val="num" w:pos="5388"/>
        </w:tabs>
        <w:ind w:left="5388" w:hanging="360"/>
      </w:pPr>
    </w:lvl>
    <w:lvl w:ilvl="7" w:tplc="04140019" w:tentative="1">
      <w:start w:val="1"/>
      <w:numFmt w:val="lowerLetter"/>
      <w:lvlText w:val="%8."/>
      <w:lvlJc w:val="left"/>
      <w:pPr>
        <w:tabs>
          <w:tab w:val="num" w:pos="6108"/>
        </w:tabs>
        <w:ind w:left="6108" w:hanging="360"/>
      </w:pPr>
    </w:lvl>
    <w:lvl w:ilvl="8" w:tplc="0414001B" w:tentative="1">
      <w:start w:val="1"/>
      <w:numFmt w:val="lowerRoman"/>
      <w:lvlText w:val="%9."/>
      <w:lvlJc w:val="right"/>
      <w:pPr>
        <w:tabs>
          <w:tab w:val="num" w:pos="6828"/>
        </w:tabs>
        <w:ind w:left="6828" w:hanging="180"/>
      </w:pPr>
    </w:lvl>
  </w:abstractNum>
  <w:abstractNum w:abstractNumId="4">
    <w:nsid w:val="51306AB0"/>
    <w:multiLevelType w:val="multilevel"/>
    <w:tmpl w:val="7DB03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0A2F8A"/>
    <w:multiLevelType w:val="hybridMultilevel"/>
    <w:tmpl w:val="34261586"/>
    <w:lvl w:ilvl="0" w:tplc="0414000F">
      <w:start w:val="1"/>
      <w:numFmt w:val="decimal"/>
      <w:lvlText w:val="%1."/>
      <w:lvlJc w:val="left"/>
      <w:pPr>
        <w:tabs>
          <w:tab w:val="num" w:pos="720"/>
        </w:tabs>
        <w:ind w:left="720" w:hanging="360"/>
      </w:pPr>
    </w:lvl>
    <w:lvl w:ilvl="1" w:tplc="3236CF84">
      <w:start w:val="2"/>
      <w:numFmt w:val="decimal"/>
      <w:lvlText w:val="%2"/>
      <w:lvlJc w:val="left"/>
      <w:pPr>
        <w:tabs>
          <w:tab w:val="num" w:pos="1440"/>
        </w:tabs>
        <w:ind w:left="1440" w:hanging="360"/>
      </w:pPr>
      <w:rPr>
        <w:rFonts w:hint="default"/>
      </w:r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6">
    <w:nsid w:val="747860D3"/>
    <w:multiLevelType w:val="multilevel"/>
    <w:tmpl w:val="9D426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2159E"/>
    <w:multiLevelType w:val="hybridMultilevel"/>
    <w:tmpl w:val="0D84D8B0"/>
    <w:lvl w:ilvl="0" w:tplc="23783528">
      <w:start w:val="1"/>
      <w:numFmt w:val="decimal"/>
      <w:lvlText w:val="%1."/>
      <w:lvlJc w:val="left"/>
      <w:pPr>
        <w:tabs>
          <w:tab w:val="num" w:pos="360"/>
        </w:tabs>
        <w:ind w:left="36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804404"/>
    <w:rsid w:val="00117A4C"/>
    <w:rsid w:val="001576AC"/>
    <w:rsid w:val="003B3580"/>
    <w:rsid w:val="00461591"/>
    <w:rsid w:val="00804404"/>
    <w:rsid w:val="00C23600"/>
    <w:rsid w:val="00C415AE"/>
    <w:rsid w:val="00D63A72"/>
    <w:rsid w:val="00F4333D"/>
    <w:rsid w:val="00F84663"/>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404"/>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04404"/>
    <w:pPr>
      <w:spacing w:after="0" w:line="240" w:lineRule="auto"/>
    </w:pPr>
  </w:style>
  <w:style w:type="paragraph" w:styleId="Topptekst">
    <w:name w:val="header"/>
    <w:basedOn w:val="Normal"/>
    <w:link w:val="TopptekstTegn"/>
    <w:uiPriority w:val="99"/>
    <w:rsid w:val="00804404"/>
    <w:pPr>
      <w:tabs>
        <w:tab w:val="center" w:pos="4536"/>
        <w:tab w:val="right" w:pos="9072"/>
      </w:tabs>
    </w:pPr>
  </w:style>
  <w:style w:type="character" w:customStyle="1" w:styleId="TopptekstTegn">
    <w:name w:val="Topptekst Tegn"/>
    <w:basedOn w:val="Standardskriftforavsnitt"/>
    <w:link w:val="Topptekst"/>
    <w:uiPriority w:val="99"/>
    <w:rsid w:val="00804404"/>
    <w:rPr>
      <w:rFonts w:ascii="Times New Roman" w:eastAsia="Times New Roman" w:hAnsi="Times New Roman" w:cs="Times New Roman"/>
      <w:sz w:val="24"/>
      <w:szCs w:val="24"/>
      <w:lang w:eastAsia="nb-NO"/>
    </w:rPr>
  </w:style>
  <w:style w:type="paragraph" w:styleId="Bunntekst">
    <w:name w:val="footer"/>
    <w:basedOn w:val="Normal"/>
    <w:link w:val="BunntekstTegn"/>
    <w:uiPriority w:val="99"/>
    <w:rsid w:val="00804404"/>
    <w:pPr>
      <w:tabs>
        <w:tab w:val="center" w:pos="4536"/>
        <w:tab w:val="right" w:pos="9072"/>
      </w:tabs>
    </w:pPr>
  </w:style>
  <w:style w:type="character" w:customStyle="1" w:styleId="BunntekstTegn">
    <w:name w:val="Bunntekst Tegn"/>
    <w:basedOn w:val="Standardskriftforavsnitt"/>
    <w:link w:val="Bunntekst"/>
    <w:uiPriority w:val="99"/>
    <w:rsid w:val="00804404"/>
    <w:rPr>
      <w:rFonts w:ascii="Times New Roman" w:eastAsia="Times New Roman" w:hAnsi="Times New Roman" w:cs="Times New Roman"/>
      <w:sz w:val="24"/>
      <w:szCs w:val="24"/>
      <w:lang w:eastAsia="nb-NO"/>
    </w:rPr>
  </w:style>
  <w:style w:type="character" w:styleId="Sidetall">
    <w:name w:val="page number"/>
    <w:basedOn w:val="Standardskriftforavsnitt"/>
    <w:uiPriority w:val="99"/>
    <w:rsid w:val="00804404"/>
  </w:style>
  <w:style w:type="character" w:styleId="Merknadsreferanse">
    <w:name w:val="annotation reference"/>
    <w:basedOn w:val="Standardskriftforavsnitt"/>
    <w:semiHidden/>
    <w:rsid w:val="00804404"/>
    <w:rPr>
      <w:sz w:val="16"/>
      <w:szCs w:val="16"/>
    </w:rPr>
  </w:style>
  <w:style w:type="paragraph" w:styleId="Merknadstekst">
    <w:name w:val="annotation text"/>
    <w:basedOn w:val="Normal"/>
    <w:link w:val="MerknadstekstTegn"/>
    <w:semiHidden/>
    <w:rsid w:val="00804404"/>
    <w:rPr>
      <w:sz w:val="20"/>
      <w:szCs w:val="20"/>
    </w:rPr>
  </w:style>
  <w:style w:type="character" w:customStyle="1" w:styleId="MerknadstekstTegn">
    <w:name w:val="Merknadstekst Tegn"/>
    <w:basedOn w:val="Standardskriftforavsnitt"/>
    <w:link w:val="Merknadstekst"/>
    <w:semiHidden/>
    <w:rsid w:val="00804404"/>
    <w:rPr>
      <w:rFonts w:ascii="Times New Roman" w:eastAsia="Times New Roman" w:hAnsi="Times New Roman" w:cs="Times New Roman"/>
      <w:sz w:val="20"/>
      <w:szCs w:val="20"/>
      <w:lang w:eastAsia="nb-NO"/>
    </w:rPr>
  </w:style>
  <w:style w:type="paragraph" w:styleId="Listeavsnitt">
    <w:name w:val="List Paragraph"/>
    <w:basedOn w:val="Normal"/>
    <w:uiPriority w:val="34"/>
    <w:qFormat/>
    <w:rsid w:val="00804404"/>
    <w:pPr>
      <w:ind w:left="708"/>
    </w:pPr>
  </w:style>
  <w:style w:type="paragraph" w:styleId="Bobletekst">
    <w:name w:val="Balloon Text"/>
    <w:basedOn w:val="Normal"/>
    <w:link w:val="BobletekstTegn"/>
    <w:uiPriority w:val="99"/>
    <w:semiHidden/>
    <w:unhideWhenUsed/>
    <w:rsid w:val="00804404"/>
    <w:rPr>
      <w:rFonts w:ascii="Tahoma" w:hAnsi="Tahoma" w:cs="Tahoma"/>
      <w:sz w:val="16"/>
      <w:szCs w:val="16"/>
    </w:rPr>
  </w:style>
  <w:style w:type="character" w:customStyle="1" w:styleId="BobletekstTegn">
    <w:name w:val="Bobletekst Tegn"/>
    <w:basedOn w:val="Standardskriftforavsnitt"/>
    <w:link w:val="Bobletekst"/>
    <w:uiPriority w:val="99"/>
    <w:semiHidden/>
    <w:rsid w:val="00804404"/>
    <w:rPr>
      <w:rFonts w:ascii="Tahoma" w:eastAsia="Times New Roman" w:hAnsi="Tahoma" w:cs="Tahoma"/>
      <w:sz w:val="16"/>
      <w:szCs w:val="16"/>
      <w:lang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3920</Words>
  <Characters>20778</Characters>
  <Application>Microsoft Office Word</Application>
  <DocSecurity>0</DocSecurity>
  <Lines>173</Lines>
  <Paragraphs>49</Paragraphs>
  <ScaleCrop>false</ScaleCrop>
  <Company>NHO</Company>
  <LinksUpToDate>false</LinksUpToDate>
  <CharactersWithSpaces>24649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eholen</dc:creator>
  <cp:lastModifiedBy>eholen</cp:lastModifiedBy>
  <cp:revision>5</cp:revision>
  <dcterms:created xsi:type="dcterms:W3CDTF">2010-12-09T11:04:00Z</dcterms:created>
  <dcterms:modified xsi:type="dcterms:W3CDTF">2010-12-09T11:44:00Z</dcterms:modified>
</cp:coreProperties>
</file>